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D12F" w14:textId="77777777" w:rsidR="00412AD9" w:rsidRDefault="00412AD9" w:rsidP="0024713A">
      <w:pPr>
        <w:tabs>
          <w:tab w:val="left" w:pos="8400"/>
        </w:tabs>
        <w:spacing w:before="0" w:line="240" w:lineRule="auto"/>
        <w:ind w:left="-426" w:right="-34"/>
        <w:jc w:val="left"/>
        <w:rPr>
          <w:rFonts w:ascii="Arial" w:hAnsi="Arial" w:cs="Arial"/>
          <w:sz w:val="22"/>
          <w:szCs w:val="22"/>
        </w:rPr>
      </w:pPr>
      <w:bookmarkStart w:id="0" w:name="_Toc427236867"/>
    </w:p>
    <w:p w14:paraId="30A685D8" w14:textId="48E672B1" w:rsidR="0024713A" w:rsidRPr="000F51C0" w:rsidRDefault="0024713A" w:rsidP="0024713A">
      <w:pPr>
        <w:tabs>
          <w:tab w:val="left" w:pos="8400"/>
        </w:tabs>
        <w:spacing w:before="0" w:line="240" w:lineRule="auto"/>
        <w:ind w:left="-426" w:right="-34"/>
        <w:jc w:val="left"/>
        <w:rPr>
          <w:rFonts w:ascii="Arial" w:hAnsi="Arial" w:cs="Arial"/>
          <w:bCs/>
          <w:sz w:val="22"/>
          <w:szCs w:val="22"/>
        </w:rPr>
      </w:pPr>
      <w:r w:rsidRPr="000F51C0">
        <w:rPr>
          <w:rFonts w:ascii="Arial" w:hAnsi="Arial" w:cs="Arial"/>
          <w:sz w:val="22"/>
          <w:szCs w:val="22"/>
        </w:rPr>
        <w:t xml:space="preserve">ZAŁĄCZNIK nr 3 - </w:t>
      </w:r>
      <w:r w:rsidRPr="000F51C0">
        <w:rPr>
          <w:rFonts w:ascii="Arial" w:hAnsi="Arial" w:cs="Arial"/>
          <w:bCs/>
          <w:sz w:val="22"/>
          <w:szCs w:val="22"/>
        </w:rPr>
        <w:t>Kryteria wyboru projektów</w:t>
      </w:r>
    </w:p>
    <w:p w14:paraId="7F698615" w14:textId="77777777" w:rsidR="0024713A" w:rsidRDefault="0024713A" w:rsidP="0024713A">
      <w:pPr>
        <w:tabs>
          <w:tab w:val="left" w:pos="8400"/>
        </w:tabs>
        <w:spacing w:before="0" w:line="240" w:lineRule="auto"/>
        <w:ind w:left="-426" w:right="-34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1A2006">
        <w:rPr>
          <w:noProof/>
        </w:rPr>
        <w:drawing>
          <wp:inline distT="0" distB="0" distL="0" distR="0" wp14:anchorId="0E49D2EF" wp14:editId="684CAE7D">
            <wp:extent cx="6837406" cy="742950"/>
            <wp:effectExtent l="0" t="0" r="0" b="0"/>
            <wp:docPr id="4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104" cy="74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40698" w14:textId="77777777" w:rsidR="008B17DB" w:rsidRPr="00F27EFB" w:rsidRDefault="008B17DB" w:rsidP="00A44225">
      <w:pPr>
        <w:tabs>
          <w:tab w:val="left" w:pos="8400"/>
        </w:tabs>
        <w:spacing w:before="0" w:line="240" w:lineRule="auto"/>
        <w:ind w:left="9781" w:right="-34"/>
        <w:jc w:val="left"/>
        <w:rPr>
          <w:rFonts w:asciiTheme="minorHAnsi" w:hAnsiTheme="minorHAnsi" w:cstheme="minorHAnsi"/>
          <w:sz w:val="20"/>
          <w:szCs w:val="20"/>
        </w:rPr>
      </w:pPr>
    </w:p>
    <w:bookmarkEnd w:id="0"/>
    <w:p w14:paraId="324A1E06" w14:textId="77777777" w:rsidR="008E6A0E" w:rsidRDefault="008E6A0E" w:rsidP="001D39F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58198A7" w14:textId="3F0584A0" w:rsidR="001D39F9" w:rsidRPr="00303144" w:rsidRDefault="001D39F9" w:rsidP="001D39F9">
      <w:pPr>
        <w:pStyle w:val="Default"/>
        <w:jc w:val="center"/>
        <w:rPr>
          <w:rFonts w:eastAsiaTheme="minorHAnsi"/>
        </w:rPr>
      </w:pPr>
      <w:r w:rsidRPr="00303144">
        <w:rPr>
          <w:b/>
          <w:bCs/>
          <w:sz w:val="22"/>
          <w:szCs w:val="22"/>
        </w:rPr>
        <w:t xml:space="preserve">Kryteria wyboru projektów </w:t>
      </w:r>
      <w:r w:rsidRPr="00303144">
        <w:rPr>
          <w:rFonts w:eastAsiaTheme="minorHAnsi"/>
          <w:b/>
          <w:bCs/>
          <w:sz w:val="22"/>
          <w:szCs w:val="22"/>
        </w:rPr>
        <w:t xml:space="preserve">dla Priorytetu 13 </w:t>
      </w:r>
      <w:r w:rsidRPr="00303144">
        <w:rPr>
          <w:rFonts w:eastAsiaTheme="minorHAnsi"/>
          <w:b/>
          <w:bCs/>
          <w:i/>
          <w:iCs/>
          <w:sz w:val="22"/>
          <w:szCs w:val="22"/>
        </w:rPr>
        <w:t xml:space="preserve">Pomoc techniczna EFRR </w:t>
      </w:r>
      <w:r w:rsidRPr="00303144">
        <w:rPr>
          <w:rFonts w:eastAsiaTheme="minorHAnsi"/>
          <w:b/>
          <w:bCs/>
          <w:sz w:val="22"/>
          <w:szCs w:val="22"/>
        </w:rPr>
        <w:t xml:space="preserve">i Priorytetu 14 </w:t>
      </w:r>
      <w:r w:rsidRPr="00303144">
        <w:rPr>
          <w:rFonts w:eastAsiaTheme="minorHAnsi"/>
          <w:b/>
          <w:bCs/>
          <w:i/>
          <w:iCs/>
          <w:sz w:val="22"/>
          <w:szCs w:val="22"/>
        </w:rPr>
        <w:t xml:space="preserve">Pomoc techniczna EFS+ </w:t>
      </w:r>
      <w:r w:rsidRPr="00303144">
        <w:rPr>
          <w:rFonts w:eastAsiaTheme="minorHAnsi"/>
          <w:b/>
          <w:bCs/>
          <w:sz w:val="22"/>
          <w:szCs w:val="22"/>
        </w:rPr>
        <w:t>programu regionalnego</w:t>
      </w:r>
      <w:r w:rsidR="00771778">
        <w:rPr>
          <w:rFonts w:eastAsiaTheme="minorHAnsi"/>
          <w:b/>
          <w:bCs/>
          <w:sz w:val="22"/>
          <w:szCs w:val="22"/>
        </w:rPr>
        <w:t xml:space="preserve"> </w:t>
      </w:r>
      <w:r w:rsidRPr="00303144">
        <w:rPr>
          <w:rFonts w:eastAsiaTheme="minorHAnsi"/>
          <w:b/>
          <w:bCs/>
          <w:sz w:val="22"/>
          <w:szCs w:val="22"/>
        </w:rPr>
        <w:t>Fundusze Europejskie dla Warmii i Mazur 2021-2027</w:t>
      </w:r>
    </w:p>
    <w:tbl>
      <w:tblPr>
        <w:tblW w:w="15412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985"/>
        <w:gridCol w:w="6520"/>
        <w:gridCol w:w="1701"/>
        <w:gridCol w:w="4649"/>
      </w:tblGrid>
      <w:tr w:rsidR="00E17DD7" w:rsidRPr="00BB3E70" w14:paraId="2C3BA233" w14:textId="77777777" w:rsidTr="00AE472F">
        <w:trPr>
          <w:trHeight w:val="704"/>
        </w:trPr>
        <w:tc>
          <w:tcPr>
            <w:tcW w:w="15412" w:type="dxa"/>
            <w:gridSpan w:val="5"/>
            <w:shd w:val="clear" w:color="auto" w:fill="B8CCE4"/>
            <w:vAlign w:val="center"/>
          </w:tcPr>
          <w:p w14:paraId="7495A72F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303144">
              <w:rPr>
                <w:rFonts w:ascii="Arial" w:hAnsi="Arial" w:cs="Arial"/>
                <w:b/>
                <w:sz w:val="22"/>
                <w:szCs w:val="22"/>
              </w:rPr>
              <w:t>KRYTERIA WYBORU PROJEKTÓW</w:t>
            </w:r>
          </w:p>
        </w:tc>
      </w:tr>
      <w:tr w:rsidR="00E17DD7" w:rsidRPr="00BB3E70" w14:paraId="37519EB1" w14:textId="77777777" w:rsidTr="00AE472F">
        <w:trPr>
          <w:trHeight w:val="1413"/>
        </w:trPr>
        <w:tc>
          <w:tcPr>
            <w:tcW w:w="557" w:type="dxa"/>
            <w:shd w:val="clear" w:color="auto" w:fill="B8CCE4"/>
            <w:vAlign w:val="center"/>
          </w:tcPr>
          <w:p w14:paraId="06CA3634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14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985" w:type="dxa"/>
            <w:shd w:val="clear" w:color="auto" w:fill="B8CCE4"/>
            <w:vAlign w:val="center"/>
          </w:tcPr>
          <w:p w14:paraId="168E1ACC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144">
              <w:rPr>
                <w:rFonts w:ascii="Arial" w:hAnsi="Arial" w:cs="Arial"/>
                <w:b/>
                <w:sz w:val="22"/>
                <w:szCs w:val="22"/>
              </w:rPr>
              <w:t>Nazwa kryterium</w:t>
            </w:r>
          </w:p>
        </w:tc>
        <w:tc>
          <w:tcPr>
            <w:tcW w:w="6520" w:type="dxa"/>
            <w:shd w:val="clear" w:color="auto" w:fill="B8CCE4"/>
            <w:vAlign w:val="center"/>
          </w:tcPr>
          <w:p w14:paraId="64A6B689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3144">
              <w:rPr>
                <w:rFonts w:ascii="Arial" w:hAnsi="Arial" w:cs="Arial"/>
                <w:b/>
                <w:sz w:val="22"/>
                <w:szCs w:val="22"/>
              </w:rPr>
              <w:t>Definicja</w:t>
            </w:r>
          </w:p>
        </w:tc>
        <w:tc>
          <w:tcPr>
            <w:tcW w:w="1701" w:type="dxa"/>
            <w:shd w:val="clear" w:color="auto" w:fill="B8CCE4"/>
            <w:vAlign w:val="center"/>
          </w:tcPr>
          <w:p w14:paraId="6AB588F9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303144">
              <w:rPr>
                <w:rFonts w:ascii="Arial" w:hAnsi="Arial" w:cs="Arial"/>
                <w:b/>
                <w:sz w:val="22"/>
                <w:szCs w:val="22"/>
              </w:rPr>
              <w:t>Opis sposobu oceny kryterium</w:t>
            </w:r>
          </w:p>
        </w:tc>
        <w:tc>
          <w:tcPr>
            <w:tcW w:w="4649" w:type="dxa"/>
            <w:shd w:val="clear" w:color="auto" w:fill="B8CCE4"/>
          </w:tcPr>
          <w:p w14:paraId="5154A52D" w14:textId="77777777" w:rsidR="00E17DD7" w:rsidRPr="00303144" w:rsidRDefault="00E17DD7" w:rsidP="00303144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303144">
              <w:rPr>
                <w:rFonts w:ascii="Arial" w:hAnsi="Arial" w:cs="Arial"/>
                <w:b/>
                <w:sz w:val="22"/>
                <w:szCs w:val="22"/>
              </w:rPr>
              <w:t>Opis znaczenia (czy spełnienie danego kryterium jest konieczne do przyznania dofinansowania, czy spełnienie danego kryterium jest stopniowalne, jaką wagę w ostatecznej ocenie ma ocena danego kryterium)</w:t>
            </w:r>
          </w:p>
        </w:tc>
      </w:tr>
      <w:tr w:rsidR="00E17DD7" w:rsidRPr="00D44CAA" w14:paraId="46DD0DB5" w14:textId="77777777" w:rsidTr="00AE472F">
        <w:trPr>
          <w:trHeight w:val="1119"/>
        </w:trPr>
        <w:tc>
          <w:tcPr>
            <w:tcW w:w="557" w:type="dxa"/>
            <w:vMerge w:val="restart"/>
            <w:vAlign w:val="center"/>
          </w:tcPr>
          <w:p w14:paraId="5141C2FE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85" w:type="dxa"/>
            <w:vMerge w:val="restart"/>
            <w:vAlign w:val="center"/>
          </w:tcPr>
          <w:p w14:paraId="62E26A2E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Terminowość i sposób złożenia wniosku o dofinansowanie </w:t>
            </w:r>
            <w:r w:rsidRPr="00303144">
              <w:rPr>
                <w:rFonts w:ascii="Arial" w:hAnsi="Arial" w:cs="Arial"/>
                <w:color w:val="000000" w:themeColor="text1"/>
                <w:sz w:val="22"/>
                <w:szCs w:val="22"/>
              </w:rPr>
              <w:t>wraz z załącznikami</w:t>
            </w:r>
          </w:p>
        </w:tc>
        <w:tc>
          <w:tcPr>
            <w:tcW w:w="6520" w:type="dxa"/>
            <w:vAlign w:val="center"/>
          </w:tcPr>
          <w:p w14:paraId="231053BC" w14:textId="77777777" w:rsidR="00E17DD7" w:rsidRPr="00303144" w:rsidRDefault="00E17DD7" w:rsidP="00303144">
            <w:pPr>
              <w:ind w:left="33"/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03144">
              <w:rPr>
                <w:rStyle w:val="markedcontent"/>
                <w:rFonts w:ascii="Arial" w:hAnsi="Arial" w:cs="Arial"/>
                <w:sz w:val="22"/>
                <w:szCs w:val="22"/>
              </w:rPr>
              <w:t>W ramach kryterium ocenie podlegać będzie:</w:t>
            </w:r>
          </w:p>
        </w:tc>
        <w:tc>
          <w:tcPr>
            <w:tcW w:w="1701" w:type="dxa"/>
            <w:vAlign w:val="center"/>
          </w:tcPr>
          <w:p w14:paraId="446911CA" w14:textId="77777777" w:rsidR="00E17DD7" w:rsidRPr="00303144" w:rsidRDefault="00E17DD7" w:rsidP="00303144">
            <w:pPr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649" w:type="dxa"/>
            <w:vMerge w:val="restart"/>
            <w:vAlign w:val="center"/>
          </w:tcPr>
          <w:p w14:paraId="0DDC3898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5473DA43" w14:textId="1D25E135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Ocena spełniania danego kryterium polega na przypisaniu wartości logicznych „tak” lub „nie”.</w:t>
            </w:r>
          </w:p>
          <w:p w14:paraId="7B891B45" w14:textId="04F32879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Kryterium jest zdefiniowane poprzez zestaw pytań pomocniczych i uznaje się je za spełnione, jeżeli odpowiedź na wszystkie cząstkowe pytania będzie pozytywna (wartość logiczna: „Tak”).</w:t>
            </w:r>
          </w:p>
          <w:p w14:paraId="55E82B96" w14:textId="69E65525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 xml:space="preserve">W trakcie oceny kryterium IZ PT FEWiM 2021-2027 przewiduje możliwość poprawy i uzupełnienia projektu w części spełniania kryterium, w zakresie określonym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17DD7" w:rsidRPr="00D44CAA" w14:paraId="00CD11EB" w14:textId="77777777" w:rsidTr="00AE472F">
        <w:trPr>
          <w:trHeight w:val="699"/>
        </w:trPr>
        <w:tc>
          <w:tcPr>
            <w:tcW w:w="557" w:type="dxa"/>
            <w:vMerge/>
            <w:vAlign w:val="center"/>
          </w:tcPr>
          <w:p w14:paraId="2963A808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F31F51F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6A95ABA2" w14:textId="060F469C" w:rsidR="00E17DD7" w:rsidRPr="00303144" w:rsidRDefault="00E17DD7" w:rsidP="00303144">
            <w:pPr>
              <w:pStyle w:val="Akapitzlist"/>
              <w:numPr>
                <w:ilvl w:val="0"/>
                <w:numId w:val="6"/>
              </w:numPr>
              <w:ind w:left="340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Czy wniosek o dofinansowanie został złożony w wyznaczonym w ramach naboru terminie, wskazanym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701" w:type="dxa"/>
            <w:vAlign w:val="center"/>
          </w:tcPr>
          <w:p w14:paraId="0AE64BFB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3FFDA5C3" w14:textId="77777777" w:rsidR="00E17DD7" w:rsidRPr="00034A53" w:rsidRDefault="00E17DD7" w:rsidP="0030314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D44CAA" w14:paraId="363E509C" w14:textId="77777777" w:rsidTr="00AE472F">
        <w:trPr>
          <w:trHeight w:val="699"/>
        </w:trPr>
        <w:tc>
          <w:tcPr>
            <w:tcW w:w="557" w:type="dxa"/>
            <w:vMerge/>
            <w:vAlign w:val="center"/>
          </w:tcPr>
          <w:p w14:paraId="5635234F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4F987DB8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281BCFFD" w14:textId="2842F4A5" w:rsidR="00E17DD7" w:rsidRPr="00303144" w:rsidRDefault="00E17DD7" w:rsidP="00303144">
            <w:pPr>
              <w:pStyle w:val="Akapitzlist"/>
              <w:numPr>
                <w:ilvl w:val="0"/>
                <w:numId w:val="6"/>
              </w:numPr>
              <w:ind w:left="340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wniosek o dofinansowanie został sporządzony i złożony za pośrednictwem właściwego systemu teleinformatycznego, tj. WOD2021?</w:t>
            </w:r>
          </w:p>
        </w:tc>
        <w:tc>
          <w:tcPr>
            <w:tcW w:w="1701" w:type="dxa"/>
            <w:vAlign w:val="center"/>
          </w:tcPr>
          <w:p w14:paraId="4E06F613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7C1B1695" w14:textId="77777777" w:rsidR="00E17DD7" w:rsidRPr="00034A53" w:rsidRDefault="00E17DD7" w:rsidP="0030314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D44CAA" w14:paraId="0E19DEFF" w14:textId="77777777" w:rsidTr="00AE472F">
        <w:trPr>
          <w:trHeight w:val="699"/>
        </w:trPr>
        <w:tc>
          <w:tcPr>
            <w:tcW w:w="557" w:type="dxa"/>
            <w:vMerge/>
            <w:vAlign w:val="center"/>
          </w:tcPr>
          <w:p w14:paraId="0FA73B87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1DA36F21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21EB0A99" w14:textId="2BB01517" w:rsidR="00E17DD7" w:rsidRPr="00303144" w:rsidRDefault="00E17DD7" w:rsidP="00303144">
            <w:pPr>
              <w:pStyle w:val="Akapitzlist"/>
              <w:numPr>
                <w:ilvl w:val="0"/>
                <w:numId w:val="6"/>
              </w:numPr>
              <w:ind w:left="340" w:hanging="284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Czy do wniosku o dofinansowanie załączono wszystkie załączniki we właściwej formie oraz w terminie zgodnie z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Regulaminem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701" w:type="dxa"/>
            <w:vAlign w:val="center"/>
          </w:tcPr>
          <w:p w14:paraId="51025F9B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631A96D9" w14:textId="77777777" w:rsidR="00E17DD7" w:rsidRPr="00D44CAA" w:rsidRDefault="00E17DD7" w:rsidP="0030314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D44CAA" w14:paraId="1D8B8055" w14:textId="77777777" w:rsidTr="00AE472F">
        <w:trPr>
          <w:trHeight w:val="3056"/>
        </w:trPr>
        <w:tc>
          <w:tcPr>
            <w:tcW w:w="557" w:type="dxa"/>
            <w:vAlign w:val="center"/>
          </w:tcPr>
          <w:p w14:paraId="118CA026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85" w:type="dxa"/>
            <w:vAlign w:val="center"/>
          </w:tcPr>
          <w:p w14:paraId="5AE89E88" w14:textId="0409EC23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Kompletność i spójność wniosku o dofinansowanie i załączników</w:t>
            </w:r>
          </w:p>
        </w:tc>
        <w:tc>
          <w:tcPr>
            <w:tcW w:w="6520" w:type="dxa"/>
            <w:vAlign w:val="center"/>
          </w:tcPr>
          <w:p w14:paraId="2916A13F" w14:textId="4EBEEBE1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Czy wniosek o dofinansowanie i załączniki są kompletne, spójne i sporządzone zgodnie z instrukcją wypełniania wniosku o dofinansowanie, stanowiącą załącznik do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Regulaminu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701" w:type="dxa"/>
            <w:vAlign w:val="center"/>
          </w:tcPr>
          <w:p w14:paraId="6434BF8F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Align w:val="center"/>
          </w:tcPr>
          <w:p w14:paraId="56A5AA56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2C8499D5" w14:textId="0BB4A13B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Ocena spełniania danego kryterium polega na przypisaniu wartości logicznych „tak” lub „nie”.</w:t>
            </w:r>
          </w:p>
          <w:p w14:paraId="760E4C21" w14:textId="5144EF43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W trakcie oceny kryterium IZ PT FEWiM 2021-2027 przewiduje możliwość poprawy i uzupełnienia projektu w części spełniania kryterium, w zakresie określonym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17DD7" w:rsidRPr="00D44CAA" w14:paraId="384D6CFE" w14:textId="77777777" w:rsidTr="007F17CE">
        <w:trPr>
          <w:trHeight w:val="1266"/>
        </w:trPr>
        <w:tc>
          <w:tcPr>
            <w:tcW w:w="557" w:type="dxa"/>
            <w:vMerge w:val="restart"/>
            <w:vAlign w:val="center"/>
          </w:tcPr>
          <w:p w14:paraId="0BC6F78D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85" w:type="dxa"/>
            <w:vMerge w:val="restart"/>
            <w:vAlign w:val="center"/>
          </w:tcPr>
          <w:p w14:paraId="6B139850" w14:textId="3445AFD3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Zgodność projektu</w:t>
            </w:r>
            <w:r w:rsidR="00E67B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3144">
              <w:rPr>
                <w:rFonts w:ascii="Arial" w:hAnsi="Arial" w:cs="Arial"/>
                <w:sz w:val="22"/>
                <w:szCs w:val="22"/>
              </w:rPr>
              <w:t>z</w:t>
            </w:r>
            <w:r w:rsidR="00BA7B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3144">
              <w:rPr>
                <w:rFonts w:ascii="Arial" w:hAnsi="Arial" w:cs="Arial"/>
                <w:sz w:val="22"/>
                <w:szCs w:val="22"/>
              </w:rPr>
              <w:t>dokumentami programowymi</w:t>
            </w:r>
          </w:p>
        </w:tc>
        <w:tc>
          <w:tcPr>
            <w:tcW w:w="6520" w:type="dxa"/>
            <w:vAlign w:val="center"/>
          </w:tcPr>
          <w:p w14:paraId="69C728D3" w14:textId="51B12A61" w:rsidR="00E17DD7" w:rsidRPr="00303144" w:rsidRDefault="00E17DD7" w:rsidP="00303144">
            <w:pPr>
              <w:suppressAutoHyphens w:val="0"/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Zakres projektu zostanie przeanalizowany pod kątem zapisów dokumentów programowych (w szczególności: programu FEWiM 2021-2027, SZOP,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wykorzystania środków pomocy technicznej na lata 2021-2027</w:t>
            </w:r>
            <w:r w:rsidR="000A38F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r w:rsidR="000A38FC"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kwalifikowalności wydatków na lata 2021-2027</w:t>
            </w:r>
            <w:r w:rsidRPr="00303144">
              <w:rPr>
                <w:rStyle w:val="Odwoanieprzypisudolnego"/>
                <w:rFonts w:cs="Arial"/>
                <w:sz w:val="22"/>
                <w:szCs w:val="22"/>
              </w:rPr>
              <w:footnoteReference w:id="1"/>
            </w:r>
            <w:r w:rsidRPr="00303144">
              <w:rPr>
                <w:rFonts w:ascii="Arial" w:hAnsi="Arial" w:cs="Arial"/>
                <w:sz w:val="22"/>
                <w:szCs w:val="22"/>
              </w:rPr>
              <w:t>)</w:t>
            </w:r>
            <w:r w:rsidR="0083127C">
              <w:rPr>
                <w:rFonts w:ascii="Arial" w:hAnsi="Arial" w:cs="Arial"/>
                <w:sz w:val="22"/>
                <w:szCs w:val="22"/>
              </w:rPr>
              <w:t>,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tj.:</w:t>
            </w:r>
          </w:p>
        </w:tc>
        <w:tc>
          <w:tcPr>
            <w:tcW w:w="1701" w:type="dxa"/>
            <w:vAlign w:val="center"/>
          </w:tcPr>
          <w:p w14:paraId="187618EC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649" w:type="dxa"/>
            <w:vMerge w:val="restart"/>
            <w:vAlign w:val="center"/>
          </w:tcPr>
          <w:p w14:paraId="05A6C94A" w14:textId="77777777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84CE28" w14:textId="77777777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03E5D02B" w14:textId="77777777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26FA9DC" w14:textId="77777777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D42527" w14:textId="77777777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5A226E7" w14:textId="77777777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BB4EAC" w14:textId="77777777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C605C2" w14:textId="3687860F" w:rsidR="00E17DD7" w:rsidRPr="00303144" w:rsidRDefault="00E17DD7" w:rsidP="00303144">
            <w:pPr>
              <w:spacing w:after="24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Ocena spełniania danego kryterium polega na przypisaniu wartości logicznych „tak” lub „nie”.</w:t>
            </w:r>
          </w:p>
          <w:p w14:paraId="4BD7C52F" w14:textId="082EC558" w:rsidR="00E17DD7" w:rsidRPr="00303144" w:rsidRDefault="00E17DD7" w:rsidP="00303144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Kryterium jest zdefiniowane poprzez zestaw zagadnień pomocniczych i uznaje się je za spełnione, jeżeli odpowiedź na wszystkie cząstkowe zagadnienia będzie pozytywna (wartość logiczna: „Tak”).</w:t>
            </w:r>
          </w:p>
          <w:p w14:paraId="2FB47085" w14:textId="055576EC" w:rsidR="00E17DD7" w:rsidRPr="00303144" w:rsidRDefault="00E17DD7" w:rsidP="00303144">
            <w:pPr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(IZ PT FEWiM 2021-2027 przewiduje możliwość poprawy i uzupełnienia projektu w części spełniania kryterium, w zakresie określonym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E17DD7" w:rsidRPr="00D44CAA" w14:paraId="3501B6E6" w14:textId="77777777" w:rsidTr="00AE472F">
        <w:trPr>
          <w:trHeight w:val="2423"/>
        </w:trPr>
        <w:tc>
          <w:tcPr>
            <w:tcW w:w="557" w:type="dxa"/>
            <w:vMerge/>
            <w:vAlign w:val="center"/>
          </w:tcPr>
          <w:p w14:paraId="0D5B1B7A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7B39CA91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31D262B" w14:textId="69AA05BE" w:rsidR="00E17DD7" w:rsidRPr="00303144" w:rsidRDefault="00E17DD7" w:rsidP="00303144">
            <w:pPr>
              <w:pStyle w:val="Akapitzlist"/>
              <w:numPr>
                <w:ilvl w:val="0"/>
                <w:numId w:val="11"/>
              </w:numPr>
              <w:suppressAutoHyphens w:val="0"/>
              <w:spacing w:before="0" w:line="276" w:lineRule="auto"/>
              <w:ind w:left="459" w:hanging="45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zadania przewidziane w projekcie są zgodne z opisem działań przedstawionych w priorytetach PT (EFS+ i EFRR) wskazanych w Programie FEWiM 2021-2027 i SZOP?</w:t>
            </w:r>
          </w:p>
        </w:tc>
        <w:tc>
          <w:tcPr>
            <w:tcW w:w="1701" w:type="dxa"/>
            <w:vAlign w:val="center"/>
          </w:tcPr>
          <w:p w14:paraId="404E2573" w14:textId="77777777" w:rsidR="00E17DD7" w:rsidRPr="00303144" w:rsidRDefault="00E17DD7" w:rsidP="00C11FD5">
            <w:pPr>
              <w:jc w:val="left"/>
              <w:rPr>
                <w:rFonts w:ascii="Arial" w:hAnsi="Arial" w:cs="Arial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10FF80ED" w14:textId="77777777" w:rsidR="00E17DD7" w:rsidRPr="00303144" w:rsidRDefault="00E17DD7" w:rsidP="00AE472F">
            <w:pPr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D44CAA" w14:paraId="6DC9A435" w14:textId="77777777" w:rsidTr="00AE472F">
        <w:trPr>
          <w:trHeight w:val="1095"/>
        </w:trPr>
        <w:tc>
          <w:tcPr>
            <w:tcW w:w="557" w:type="dxa"/>
            <w:vMerge/>
            <w:vAlign w:val="center"/>
          </w:tcPr>
          <w:p w14:paraId="1DD2753E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2DE87D47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4B1AD7A5" w14:textId="7347B0D4" w:rsidR="00056D69" w:rsidRPr="00197B9B" w:rsidRDefault="00E17DD7" w:rsidP="008E7805">
            <w:pPr>
              <w:pStyle w:val="Akapitzlist"/>
              <w:numPr>
                <w:ilvl w:val="0"/>
                <w:numId w:val="11"/>
              </w:numPr>
              <w:suppressAutoHyphens w:val="0"/>
              <w:spacing w:before="0"/>
              <w:ind w:left="460" w:hanging="4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Czy okres realizacji projektu mieści się w okresie kwalifikowalności wydatków określonym w art. 63 (2)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(UE) 2021/1060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z dnia 24 czerwca 2021 r.?</w:t>
            </w:r>
            <w:r w:rsidR="003D6191">
              <w:t xml:space="preserve"> </w:t>
            </w:r>
            <w:r w:rsidR="00056D6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Przy uwzględnieniu </w:t>
            </w:r>
            <w:r w:rsidR="0093375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93375C" w:rsidRPr="00D57C39">
              <w:rPr>
                <w:rFonts w:ascii="Arial" w:hAnsi="Arial" w:cs="Arial"/>
                <w:i/>
                <w:iCs/>
                <w:sz w:val="22"/>
                <w:szCs w:val="22"/>
              </w:rPr>
              <w:t>art. 7a</w:t>
            </w:r>
            <w:r w:rsidR="009504F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ust. 5</w:t>
            </w:r>
            <w:r w:rsidR="0093375C" w:rsidRPr="00D57C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056D69">
              <w:rPr>
                <w:rFonts w:ascii="Arial" w:hAnsi="Arial" w:cs="Arial"/>
                <w:i/>
                <w:iCs/>
                <w:sz w:val="22"/>
                <w:szCs w:val="22"/>
              </w:rPr>
              <w:t>R</w:t>
            </w:r>
            <w:r w:rsidR="003D6191" w:rsidRPr="00197B9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ozporządzenia </w:t>
            </w:r>
            <w:r w:rsidR="00056D6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Parlamentu Europejskiego i </w:t>
            </w:r>
            <w:r w:rsidR="008571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Rady </w:t>
            </w:r>
            <w:r w:rsidR="003D6191" w:rsidRPr="00197B9B">
              <w:rPr>
                <w:rFonts w:ascii="Arial" w:hAnsi="Arial" w:cs="Arial"/>
                <w:i/>
                <w:iCs/>
                <w:sz w:val="22"/>
                <w:szCs w:val="22"/>
              </w:rPr>
              <w:t>(UE) 202</w:t>
            </w:r>
            <w:r w:rsidR="008571AD">
              <w:rPr>
                <w:rFonts w:ascii="Arial" w:hAnsi="Arial" w:cs="Arial"/>
                <w:i/>
                <w:iCs/>
                <w:sz w:val="22"/>
                <w:szCs w:val="22"/>
              </w:rPr>
              <w:t>5</w:t>
            </w:r>
            <w:r w:rsidR="003D6191" w:rsidRPr="00197B9B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r w:rsidR="008571AD">
              <w:rPr>
                <w:rFonts w:ascii="Arial" w:hAnsi="Arial" w:cs="Arial"/>
                <w:i/>
                <w:iCs/>
                <w:sz w:val="22"/>
                <w:szCs w:val="22"/>
              </w:rPr>
              <w:t>1914</w:t>
            </w:r>
            <w:r w:rsidR="003D6191" w:rsidRPr="00197B9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8571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z dnia 18 września 2025 r. w sprawie </w:t>
            </w:r>
            <w:r w:rsidR="0093375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zmiany rozporządzeń (UE) 2021/1058 i (UE) 2021/1056 w odniesieniu do środków szczególnych mających na celu sprostanie strategicznym wyzwaniom w kontekście przeglądu śródokresowego (Dz. U. UE. L 2025/1914 z 19.09.2025) </w:t>
            </w:r>
            <w:r w:rsidR="003D6191" w:rsidRPr="00197B9B">
              <w:rPr>
                <w:rFonts w:ascii="Arial" w:hAnsi="Arial" w:cs="Arial"/>
                <w:i/>
                <w:iCs/>
                <w:sz w:val="22"/>
                <w:szCs w:val="22"/>
              </w:rPr>
              <w:t>terminem końcowym kwalifikowalności wydatków i umorzenia jest dzień 31 grudnia 2030 r.</w:t>
            </w:r>
          </w:p>
        </w:tc>
        <w:tc>
          <w:tcPr>
            <w:tcW w:w="1701" w:type="dxa"/>
            <w:vAlign w:val="center"/>
          </w:tcPr>
          <w:p w14:paraId="5FCFC063" w14:textId="77777777" w:rsidR="00E17DD7" w:rsidRPr="00197B9B" w:rsidRDefault="00E17DD7" w:rsidP="00303144">
            <w:pPr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97B9B">
              <w:rPr>
                <w:rFonts w:ascii="Arial" w:hAnsi="Arial" w:cs="Arial"/>
                <w:i/>
                <w:iCs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401481F0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D44CAA" w14:paraId="3C22F429" w14:textId="77777777" w:rsidTr="00AE472F">
        <w:trPr>
          <w:trHeight w:val="1095"/>
        </w:trPr>
        <w:tc>
          <w:tcPr>
            <w:tcW w:w="557" w:type="dxa"/>
            <w:vMerge/>
            <w:vAlign w:val="center"/>
          </w:tcPr>
          <w:p w14:paraId="6BAD8527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7ADA2BC4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1ECDEF1F" w14:textId="77777777" w:rsidR="00E17DD7" w:rsidRPr="00303144" w:rsidRDefault="00E17DD7" w:rsidP="00303144">
            <w:pPr>
              <w:pStyle w:val="Akapitzlist"/>
              <w:numPr>
                <w:ilvl w:val="0"/>
                <w:numId w:val="11"/>
              </w:numPr>
              <w:suppressAutoHyphens w:val="0"/>
              <w:spacing w:before="0"/>
              <w:ind w:left="460" w:hanging="4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 projekcie zapewniono udział właściwych typów beneficjentów i grup docelowych zgodnie z Programem FEWiM 2021-2027 i SZOP?</w:t>
            </w:r>
          </w:p>
        </w:tc>
        <w:tc>
          <w:tcPr>
            <w:tcW w:w="1701" w:type="dxa"/>
            <w:vAlign w:val="center"/>
          </w:tcPr>
          <w:p w14:paraId="5D5B47E9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11E292B5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D44CAA" w14:paraId="716F4245" w14:textId="77777777" w:rsidTr="00AE472F">
        <w:trPr>
          <w:trHeight w:val="1401"/>
        </w:trPr>
        <w:tc>
          <w:tcPr>
            <w:tcW w:w="557" w:type="dxa"/>
            <w:vMerge/>
            <w:vAlign w:val="center"/>
          </w:tcPr>
          <w:p w14:paraId="23FD8A89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50B861BE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4C8A83CC" w14:textId="77777777" w:rsidR="00E17DD7" w:rsidRPr="00303144" w:rsidRDefault="00E17DD7" w:rsidP="00303144">
            <w:pPr>
              <w:pStyle w:val="Akapitzlist"/>
              <w:numPr>
                <w:ilvl w:val="0"/>
                <w:numId w:val="11"/>
              </w:numPr>
              <w:suppressAutoHyphens w:val="0"/>
              <w:spacing w:before="0"/>
              <w:ind w:left="460" w:hanging="4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 wskaźniki zostały dobrane prawidłowo w kontekście działań i kategorii interwencji w stosunku do zadań/kategorii kosztów zaplanowanych do realizacji projektu?</w:t>
            </w:r>
          </w:p>
        </w:tc>
        <w:tc>
          <w:tcPr>
            <w:tcW w:w="1701" w:type="dxa"/>
            <w:vAlign w:val="center"/>
          </w:tcPr>
          <w:p w14:paraId="78EF17C6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07701200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D44CAA" w14:paraId="17C09F62" w14:textId="77777777" w:rsidTr="00AE472F">
        <w:trPr>
          <w:trHeight w:val="841"/>
        </w:trPr>
        <w:tc>
          <w:tcPr>
            <w:tcW w:w="557" w:type="dxa"/>
            <w:vMerge/>
            <w:vAlign w:val="center"/>
          </w:tcPr>
          <w:p w14:paraId="544E3AB7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582F5CD0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2C088BB4" w14:textId="3ABFE6D2" w:rsidR="00E17DD7" w:rsidRPr="00303144" w:rsidRDefault="00E17DD7" w:rsidP="00303144">
            <w:pPr>
              <w:pStyle w:val="Akapitzlist"/>
              <w:numPr>
                <w:ilvl w:val="0"/>
                <w:numId w:val="11"/>
              </w:numPr>
              <w:suppressAutoHyphens w:val="0"/>
              <w:spacing w:before="0"/>
              <w:ind w:left="459" w:hanging="4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wydatki przedstawione w projekcie są kwalifikowalne i odpowiednio uzasadnione w zakresie konieczności ich poniesienia?</w:t>
            </w:r>
          </w:p>
          <w:p w14:paraId="5EE440B2" w14:textId="77777777" w:rsidR="00E17DD7" w:rsidRPr="00303144" w:rsidRDefault="00E17DD7" w:rsidP="00303144">
            <w:pPr>
              <w:suppressAutoHyphens w:val="0"/>
              <w:spacing w:before="0"/>
              <w:ind w:left="46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Pytanie cząstkowe uznaje się za spełnione  jeżeli wydatki przedstawione w projekcie są zgodne z katalogiem wydatków kwalifikowalnych zawartych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wykorzystania środków pomocy technicznej na lata 2021-2027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oraz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kwalifikowalności wydatków na lata 2021-2027</w:t>
            </w:r>
            <w:r w:rsidRPr="0030314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7592D15D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1C76E1C9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D44CAA" w14:paraId="36F053F5" w14:textId="77777777" w:rsidTr="00AE472F">
        <w:trPr>
          <w:trHeight w:val="841"/>
        </w:trPr>
        <w:tc>
          <w:tcPr>
            <w:tcW w:w="557" w:type="dxa"/>
            <w:vMerge/>
            <w:vAlign w:val="center"/>
          </w:tcPr>
          <w:p w14:paraId="53AF3164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0306AB6A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12D7E89D" w14:textId="77777777" w:rsidR="00E17DD7" w:rsidRPr="00303144" w:rsidRDefault="00E17DD7" w:rsidP="00303144">
            <w:pPr>
              <w:pStyle w:val="Akapitzlist"/>
              <w:numPr>
                <w:ilvl w:val="0"/>
                <w:numId w:val="11"/>
              </w:numPr>
              <w:suppressAutoHyphens w:val="0"/>
              <w:spacing w:before="0"/>
              <w:ind w:left="459" w:hanging="4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wydatki całego projektu oraz poszczególnych zadań zaplanowano w sposób przejrzysty, rzetelny, staranny i adekwatny oraz umożliwiający osiągnięcie założonych celów przy wskazanych nakładach finansowych, zaś charakter planowanych wydatków w uzasadniony sposób odpowiada celom projektu?</w:t>
            </w:r>
          </w:p>
        </w:tc>
        <w:tc>
          <w:tcPr>
            <w:tcW w:w="1701" w:type="dxa"/>
            <w:vAlign w:val="center"/>
          </w:tcPr>
          <w:p w14:paraId="000390C0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23D4D4B1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E27E7F" w14:paraId="5C8787BA" w14:textId="77777777" w:rsidTr="00AE472F">
        <w:trPr>
          <w:trHeight w:val="479"/>
        </w:trPr>
        <w:tc>
          <w:tcPr>
            <w:tcW w:w="557" w:type="dxa"/>
            <w:vMerge w:val="restart"/>
            <w:vAlign w:val="center"/>
          </w:tcPr>
          <w:p w14:paraId="3CD1B482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85" w:type="dxa"/>
            <w:vMerge w:val="restart"/>
            <w:vAlign w:val="center"/>
          </w:tcPr>
          <w:p w14:paraId="5406C0EF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Wykonalność finansowa projektu</w:t>
            </w:r>
          </w:p>
        </w:tc>
        <w:tc>
          <w:tcPr>
            <w:tcW w:w="6520" w:type="dxa"/>
            <w:vAlign w:val="center"/>
          </w:tcPr>
          <w:p w14:paraId="22246545" w14:textId="77777777" w:rsidR="00E17DD7" w:rsidRPr="00303144" w:rsidRDefault="00E17DD7" w:rsidP="00A16EE5">
            <w:pPr>
              <w:suppressAutoHyphens w:val="0"/>
              <w:spacing w:before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Budżet projektu zostanie przeanalizowany pod następującym kątem:</w:t>
            </w:r>
          </w:p>
        </w:tc>
        <w:tc>
          <w:tcPr>
            <w:tcW w:w="1701" w:type="dxa"/>
            <w:vAlign w:val="center"/>
          </w:tcPr>
          <w:p w14:paraId="694DD6BD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9" w:type="dxa"/>
            <w:vMerge w:val="restart"/>
            <w:tcBorders>
              <w:top w:val="single" w:sz="4" w:space="0" w:color="auto"/>
            </w:tcBorders>
            <w:vAlign w:val="center"/>
          </w:tcPr>
          <w:p w14:paraId="6A340638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68DF9252" w14:textId="6F06CAC5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Ocena spełniania danego kryterium polega na przypisaniu wartości logicznych „tak” lub „nie”.</w:t>
            </w:r>
          </w:p>
          <w:p w14:paraId="63FD36EB" w14:textId="7AB57479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Kryterium jest zdefiniowane poprzez zestaw pytań pomocniczych i uznaje się je za spełnione, jeżeli odpowiedź na wszystkie cząstkowe pytania będzie pozytywna (wartość logiczna: „Tak”).</w:t>
            </w:r>
          </w:p>
          <w:p w14:paraId="0430BB21" w14:textId="2EEE0105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(W trakcie oceny kryterium IZ PT FEWiM 2021-2027 przewiduje możliwość poprawy i </w:t>
            </w: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 xml:space="preserve">uzupełnienia projektu w części spełniania kryterium, w zakresie określonym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17DD7" w:rsidRPr="00E27E7F" w14:paraId="74497163" w14:textId="77777777" w:rsidTr="00AE472F">
        <w:trPr>
          <w:trHeight w:val="1260"/>
        </w:trPr>
        <w:tc>
          <w:tcPr>
            <w:tcW w:w="557" w:type="dxa"/>
            <w:vMerge/>
            <w:vAlign w:val="center"/>
          </w:tcPr>
          <w:p w14:paraId="566EC0E3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71EAA7E4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520" w:type="dxa"/>
          </w:tcPr>
          <w:p w14:paraId="5237D774" w14:textId="77777777" w:rsidR="00E17DD7" w:rsidRPr="00303144" w:rsidRDefault="00E17DD7" w:rsidP="00303144">
            <w:pPr>
              <w:pStyle w:val="Akapitzlist"/>
              <w:numPr>
                <w:ilvl w:val="0"/>
                <w:numId w:val="12"/>
              </w:numPr>
              <w:suppressAutoHyphens w:val="0"/>
              <w:spacing w:before="0" w:line="276" w:lineRule="auto"/>
              <w:ind w:left="465" w:hanging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wartość projektu nie przekracza wysokości dostępnych środków finansowych dla Wnioskodawcy w budżecie państwa przewidzianych na priorytety PT FEWiM 2021-2027 (EFS+ i EFRR) na paragrafie z ostatnią cyfrą 8?</w:t>
            </w:r>
          </w:p>
        </w:tc>
        <w:tc>
          <w:tcPr>
            <w:tcW w:w="1701" w:type="dxa"/>
            <w:vAlign w:val="center"/>
          </w:tcPr>
          <w:p w14:paraId="43516045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23E71CD2" w14:textId="77777777" w:rsidR="00E17DD7" w:rsidRPr="00A76FF3" w:rsidRDefault="00E17DD7" w:rsidP="00AE472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54D88F36" w14:textId="77777777" w:rsidTr="00AE472F">
        <w:trPr>
          <w:trHeight w:val="907"/>
        </w:trPr>
        <w:tc>
          <w:tcPr>
            <w:tcW w:w="557" w:type="dxa"/>
            <w:vMerge/>
            <w:vAlign w:val="center"/>
          </w:tcPr>
          <w:p w14:paraId="408FDFA5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A83A05E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520" w:type="dxa"/>
            <w:vAlign w:val="center"/>
          </w:tcPr>
          <w:p w14:paraId="56AC37C6" w14:textId="77777777" w:rsidR="00E17DD7" w:rsidRPr="00303144" w:rsidRDefault="00E17DD7" w:rsidP="00303144">
            <w:pPr>
              <w:pStyle w:val="Akapitzlist"/>
              <w:numPr>
                <w:ilvl w:val="0"/>
                <w:numId w:val="12"/>
              </w:numPr>
              <w:suppressAutoHyphens w:val="0"/>
              <w:spacing w:before="0" w:line="276" w:lineRule="auto"/>
              <w:ind w:left="465" w:hanging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spełniony jest warunek maksymalnego % dofinansowania wydatków kwalifikowalnych w projekcie (środki UE), określonego w Programie FEWiM 2021-2027 i SZOP</w:t>
            </w:r>
            <w:r w:rsidRPr="00303144">
              <w:rPr>
                <w:rStyle w:val="Odwoanieprzypisudolnego"/>
                <w:rFonts w:cs="Arial"/>
                <w:sz w:val="22"/>
                <w:szCs w:val="22"/>
              </w:rPr>
              <w:footnoteReference w:id="2"/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</w:tc>
        <w:tc>
          <w:tcPr>
            <w:tcW w:w="1701" w:type="dxa"/>
            <w:vAlign w:val="center"/>
          </w:tcPr>
          <w:p w14:paraId="27E489E9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058B8777" w14:textId="77777777" w:rsidR="00E17DD7" w:rsidRPr="00A76FF3" w:rsidRDefault="00E17DD7" w:rsidP="00AE472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0D287BA8" w14:textId="77777777" w:rsidTr="00AE472F">
        <w:trPr>
          <w:trHeight w:val="627"/>
        </w:trPr>
        <w:tc>
          <w:tcPr>
            <w:tcW w:w="557" w:type="dxa"/>
            <w:vMerge/>
            <w:vAlign w:val="center"/>
          </w:tcPr>
          <w:p w14:paraId="12FAE030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3D77558C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520" w:type="dxa"/>
            <w:vAlign w:val="center"/>
          </w:tcPr>
          <w:p w14:paraId="2619B9F9" w14:textId="77777777" w:rsidR="00E17DD7" w:rsidRPr="00303144" w:rsidRDefault="00E17DD7" w:rsidP="00303144">
            <w:pPr>
              <w:pStyle w:val="Akapitzlist"/>
              <w:numPr>
                <w:ilvl w:val="0"/>
                <w:numId w:val="12"/>
              </w:numPr>
              <w:suppressAutoHyphens w:val="0"/>
              <w:spacing w:before="0" w:line="276" w:lineRule="auto"/>
              <w:ind w:left="465" w:hanging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wydatki w projekcie mieszczą się w odpowiednich kategoriach interwencji dla priorytetu PT FEWiM 2021-2027?</w:t>
            </w:r>
          </w:p>
        </w:tc>
        <w:tc>
          <w:tcPr>
            <w:tcW w:w="1701" w:type="dxa"/>
            <w:vAlign w:val="center"/>
          </w:tcPr>
          <w:p w14:paraId="44003E54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5863F12F" w14:textId="77777777" w:rsidR="00E17DD7" w:rsidRPr="00A76FF3" w:rsidRDefault="00E17DD7" w:rsidP="00AE472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786FDC2C" w14:textId="77777777" w:rsidTr="00AE472F">
        <w:trPr>
          <w:trHeight w:val="1108"/>
        </w:trPr>
        <w:tc>
          <w:tcPr>
            <w:tcW w:w="557" w:type="dxa"/>
            <w:vMerge/>
            <w:vAlign w:val="center"/>
          </w:tcPr>
          <w:p w14:paraId="651C9EDE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16078564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6520" w:type="dxa"/>
            <w:vAlign w:val="center"/>
          </w:tcPr>
          <w:p w14:paraId="3994FF88" w14:textId="2CBE564E" w:rsidR="00E17DD7" w:rsidRPr="00303144" w:rsidDel="001876C5" w:rsidRDefault="00E17DD7" w:rsidP="00303144">
            <w:pPr>
              <w:pStyle w:val="Akapitzlist"/>
              <w:numPr>
                <w:ilvl w:val="0"/>
                <w:numId w:val="12"/>
              </w:numPr>
              <w:suppressAutoHyphens w:val="0"/>
              <w:spacing w:before="0" w:line="276" w:lineRule="auto"/>
              <w:ind w:left="465" w:hanging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Wnioskodawca posiada odpowiedni potencjał finansowy i zapewnia niezbędne własne środki finansowe do realizacji projektu w określonym terminie?</w:t>
            </w:r>
          </w:p>
        </w:tc>
        <w:tc>
          <w:tcPr>
            <w:tcW w:w="1701" w:type="dxa"/>
            <w:vAlign w:val="center"/>
          </w:tcPr>
          <w:p w14:paraId="241BD2B5" w14:textId="77777777" w:rsidR="00E17DD7" w:rsidRPr="00303144" w:rsidDel="001876C5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5A6F3C79" w14:textId="77777777" w:rsidR="00E17DD7" w:rsidRPr="00A76FF3" w:rsidRDefault="00E17DD7" w:rsidP="00AE472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22A3068E" w14:textId="77777777" w:rsidTr="00AE472F">
        <w:trPr>
          <w:trHeight w:val="849"/>
        </w:trPr>
        <w:tc>
          <w:tcPr>
            <w:tcW w:w="557" w:type="dxa"/>
            <w:vMerge w:val="restart"/>
            <w:vAlign w:val="center"/>
          </w:tcPr>
          <w:p w14:paraId="765E8B9A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985" w:type="dxa"/>
            <w:vMerge w:val="restart"/>
            <w:vAlign w:val="center"/>
          </w:tcPr>
          <w:p w14:paraId="241E8A75" w14:textId="77777777" w:rsidR="00E17DD7" w:rsidRPr="00303144" w:rsidRDefault="00E17DD7" w:rsidP="00303144">
            <w:pP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Zdolność administracyjna i zasoby ludzkie Wnioskodawcy</w:t>
            </w:r>
          </w:p>
        </w:tc>
        <w:tc>
          <w:tcPr>
            <w:tcW w:w="6520" w:type="dxa"/>
            <w:vAlign w:val="center"/>
          </w:tcPr>
          <w:p w14:paraId="42B2798E" w14:textId="1E8B31D3" w:rsidR="00E17DD7" w:rsidRPr="00303144" w:rsidRDefault="00E17DD7" w:rsidP="00303144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Kryterium weryfikuje przygotowanie i potencjał Wnioskodawcy do realizacji projektu.</w:t>
            </w:r>
          </w:p>
          <w:p w14:paraId="53EE0843" w14:textId="77777777" w:rsidR="00E17DD7" w:rsidRPr="00303144" w:rsidRDefault="00E17DD7" w:rsidP="00303144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W ramach kryterium zweryfikowane zostanie:</w:t>
            </w:r>
          </w:p>
        </w:tc>
        <w:tc>
          <w:tcPr>
            <w:tcW w:w="1701" w:type="dxa"/>
            <w:vAlign w:val="center"/>
          </w:tcPr>
          <w:p w14:paraId="6DBFDDB6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49" w:type="dxa"/>
            <w:vMerge w:val="restart"/>
            <w:vAlign w:val="center"/>
          </w:tcPr>
          <w:p w14:paraId="23D89D69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481B7805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D83E77" w14:textId="77777777" w:rsidR="00E17DD7" w:rsidRPr="00303144" w:rsidRDefault="00E17DD7" w:rsidP="00303144">
            <w:pPr>
              <w:spacing w:befor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Ocena spełniania danego kryterium polega na przypisaniu wartości logicznych „tak” lub „nie”.</w:t>
            </w:r>
          </w:p>
          <w:p w14:paraId="62E15596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Kryterium jest zdefiniowane poprzez zestaw pytań  pomocniczych i uznaje się je za spełnione, jeżeli odpowiedź na wszystkie cząstkowe pytania będzie pozytywna (wartość logiczna: „Tak”).</w:t>
            </w:r>
          </w:p>
          <w:p w14:paraId="799D4D15" w14:textId="53FA6676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(W trakcie oceny kryterium IZ PT FEWiM 2021-2027 przewiduje możliwość poprawy i uzupełnienia projektu w części spełniania kryterium, w zakresie określonym w Regulaminie wyboru projektów)</w:t>
            </w:r>
          </w:p>
        </w:tc>
      </w:tr>
      <w:tr w:rsidR="00E17DD7" w:rsidRPr="00E27E7F" w14:paraId="599A2BE8" w14:textId="77777777" w:rsidTr="00AE472F">
        <w:trPr>
          <w:trHeight w:val="849"/>
        </w:trPr>
        <w:tc>
          <w:tcPr>
            <w:tcW w:w="557" w:type="dxa"/>
            <w:vMerge/>
            <w:vAlign w:val="center"/>
          </w:tcPr>
          <w:p w14:paraId="633F4D07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0E7ADE69" w14:textId="77777777" w:rsidR="00E17DD7" w:rsidRPr="00303144" w:rsidRDefault="00E17DD7" w:rsidP="00AE472F">
            <w:pP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1AB325F5" w14:textId="77777777" w:rsidR="00E17DD7" w:rsidRPr="00303144" w:rsidRDefault="00E17DD7" w:rsidP="00303144">
            <w:pPr>
              <w:pStyle w:val="Akapitzlist"/>
              <w:numPr>
                <w:ilvl w:val="0"/>
                <w:numId w:val="16"/>
              </w:numPr>
              <w:suppressAutoHyphens w:val="0"/>
              <w:spacing w:before="0" w:line="276" w:lineRule="auto"/>
              <w:ind w:left="459" w:hanging="4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Wnioskodawca posiada wykwalifikowaną kadrę gwarantującą rzetelną i profesjonalną realizację projektu?</w:t>
            </w:r>
          </w:p>
        </w:tc>
        <w:tc>
          <w:tcPr>
            <w:tcW w:w="1701" w:type="dxa"/>
            <w:vAlign w:val="center"/>
          </w:tcPr>
          <w:p w14:paraId="65C3EA3D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27FE15E1" w14:textId="77777777" w:rsidR="00E17DD7" w:rsidRDefault="00E17DD7" w:rsidP="0030314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2EBEEFC7" w14:textId="77777777" w:rsidTr="00AE472F">
        <w:trPr>
          <w:trHeight w:val="849"/>
        </w:trPr>
        <w:tc>
          <w:tcPr>
            <w:tcW w:w="557" w:type="dxa"/>
            <w:vMerge/>
            <w:vAlign w:val="center"/>
          </w:tcPr>
          <w:p w14:paraId="0A9354F3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512EB6CF" w14:textId="77777777" w:rsidR="00E17DD7" w:rsidRPr="00303144" w:rsidRDefault="00E17DD7" w:rsidP="00AE472F">
            <w:pP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0827F673" w14:textId="77777777" w:rsidR="00E17DD7" w:rsidRPr="00303144" w:rsidRDefault="00E17DD7" w:rsidP="00303144">
            <w:pPr>
              <w:pStyle w:val="Akapitzlist"/>
              <w:numPr>
                <w:ilvl w:val="0"/>
                <w:numId w:val="16"/>
              </w:numPr>
              <w:ind w:left="459" w:hanging="4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Wnioskodawca zapewnił odpowiednie zaplecze techniczno-lokalowe oraz obsługę administracyjną, finansową i organizacyjną do prawidłowej realizacji projektu?</w:t>
            </w:r>
          </w:p>
          <w:p w14:paraId="002645B1" w14:textId="77777777" w:rsidR="00E17DD7" w:rsidRPr="00303144" w:rsidRDefault="00E17DD7" w:rsidP="00303144">
            <w:pPr>
              <w:suppressAutoHyphens w:val="0"/>
              <w:spacing w:before="0" w:line="276" w:lineRule="auto"/>
              <w:ind w:left="459" w:hanging="426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4C3559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vAlign w:val="center"/>
          </w:tcPr>
          <w:p w14:paraId="21A76AF5" w14:textId="77777777" w:rsidR="00E17DD7" w:rsidRDefault="00E17DD7" w:rsidP="0030314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67606741" w14:textId="77777777" w:rsidTr="00B06BCC">
        <w:trPr>
          <w:trHeight w:val="1893"/>
        </w:trPr>
        <w:tc>
          <w:tcPr>
            <w:tcW w:w="557" w:type="dxa"/>
            <w:vMerge/>
            <w:vAlign w:val="center"/>
          </w:tcPr>
          <w:p w14:paraId="6E0176AA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49323BA3" w14:textId="77777777" w:rsidR="00E17DD7" w:rsidRPr="00303144" w:rsidRDefault="00E17DD7" w:rsidP="00AE472F">
            <w:pP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2726BB00" w14:textId="77777777" w:rsidR="00E17DD7" w:rsidRPr="00303144" w:rsidRDefault="00E17DD7" w:rsidP="00303144">
            <w:pPr>
              <w:pStyle w:val="Akapitzlist"/>
              <w:numPr>
                <w:ilvl w:val="0"/>
                <w:numId w:val="16"/>
              </w:numPr>
              <w:ind w:left="459" w:hanging="4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Czy Wnioskodawca posiada narzędzia monitoringu i procedury zapobiegania, wykrywania, korygowania i raportowania w obszarze nieprawidłowości i nadużyć finansowych oraz unikania konfliktu interesów dla zadań objętych projektem?</w:t>
            </w:r>
          </w:p>
        </w:tc>
        <w:tc>
          <w:tcPr>
            <w:tcW w:w="1701" w:type="dxa"/>
            <w:vAlign w:val="center"/>
          </w:tcPr>
          <w:p w14:paraId="13E0C03A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303B20A7" w14:textId="77777777" w:rsidR="00E17DD7" w:rsidRDefault="00E17DD7" w:rsidP="00303144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014EC851" w14:textId="77777777" w:rsidTr="009F6079">
        <w:trPr>
          <w:trHeight w:val="1423"/>
        </w:trPr>
        <w:tc>
          <w:tcPr>
            <w:tcW w:w="557" w:type="dxa"/>
            <w:vMerge w:val="restart"/>
            <w:vAlign w:val="center"/>
          </w:tcPr>
          <w:p w14:paraId="7866187A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C607C9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985" w:type="dxa"/>
            <w:vMerge w:val="restart"/>
            <w:vAlign w:val="center"/>
          </w:tcPr>
          <w:p w14:paraId="6B25B9CE" w14:textId="77777777" w:rsidR="00E17DD7" w:rsidRPr="00303144" w:rsidRDefault="00E17DD7" w:rsidP="00303144">
            <w:pP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Zgodność projektu </w:t>
            </w:r>
          </w:p>
          <w:p w14:paraId="2156038E" w14:textId="77777777" w:rsidR="00E17DD7" w:rsidRPr="00303144" w:rsidRDefault="00E17DD7" w:rsidP="00303144">
            <w:pP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z prawem wspólnotowym i krajowym</w:t>
            </w:r>
          </w:p>
        </w:tc>
        <w:tc>
          <w:tcPr>
            <w:tcW w:w="6520" w:type="dxa"/>
            <w:vAlign w:val="center"/>
          </w:tcPr>
          <w:p w14:paraId="7BD331D4" w14:textId="4839956F" w:rsidR="00E17DD7" w:rsidRPr="00303144" w:rsidRDefault="00E17DD7" w:rsidP="00303144">
            <w:p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W ramach oceny kryterium zostanie zweryfikowana zgodność projektu z prawem krajowym i wspólnotowym</w:t>
            </w:r>
            <w:r w:rsidRPr="00303144">
              <w:rPr>
                <w:rStyle w:val="Odwoanieprzypisudolnego"/>
                <w:rFonts w:cs="Arial"/>
                <w:sz w:val="22"/>
                <w:szCs w:val="22"/>
              </w:rPr>
              <w:footnoteReference w:id="3"/>
            </w:r>
            <w:r w:rsidRPr="00303144">
              <w:rPr>
                <w:rFonts w:ascii="Arial" w:hAnsi="Arial" w:cs="Arial"/>
                <w:sz w:val="22"/>
                <w:szCs w:val="22"/>
              </w:rPr>
              <w:t>, w tym w szczególności z:</w:t>
            </w:r>
          </w:p>
        </w:tc>
        <w:tc>
          <w:tcPr>
            <w:tcW w:w="1701" w:type="dxa"/>
            <w:vAlign w:val="center"/>
          </w:tcPr>
          <w:p w14:paraId="702B8AA6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649" w:type="dxa"/>
            <w:vMerge w:val="restart"/>
            <w:tcBorders>
              <w:bottom w:val="single" w:sz="4" w:space="0" w:color="auto"/>
            </w:tcBorders>
            <w:vAlign w:val="center"/>
          </w:tcPr>
          <w:p w14:paraId="66D01ECF" w14:textId="77777777" w:rsidR="009B5735" w:rsidRDefault="009B5735" w:rsidP="009B5735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103ABB4" w14:textId="45DDBE08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 – konieczne do zatwierdzenia projektu</w:t>
            </w:r>
          </w:p>
          <w:p w14:paraId="44DEE5DE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9D14B92" w14:textId="77777777" w:rsidR="00B06BCC" w:rsidRDefault="00B06BCC" w:rsidP="00B06BC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6254872" w14:textId="7D4CF5C1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Ocena spełniania danego kryterium polega na przypisaniu wartości logicznych „tak” lub „nie”.</w:t>
            </w:r>
          </w:p>
          <w:p w14:paraId="4F590C3D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6375D4C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502FDFC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D66A10" w14:textId="747D4753" w:rsidR="00E17DD7" w:rsidRDefault="00E17DD7" w:rsidP="00F8713F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6D8B08" w14:textId="567B5BA4" w:rsidR="00F8713F" w:rsidRDefault="00F8713F" w:rsidP="00F8713F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8D00C27" w14:textId="106F23BD" w:rsidR="00F8713F" w:rsidRDefault="00F8713F" w:rsidP="00F8713F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2BACEE6" w14:textId="239FFABD" w:rsidR="00F8713F" w:rsidRDefault="00F8713F" w:rsidP="00F8713F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B62EC71" w14:textId="2D158557" w:rsidR="00F8713F" w:rsidRDefault="00F8713F" w:rsidP="00F8713F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DA92FBA" w14:textId="4E98B33C" w:rsidR="00F8713F" w:rsidRDefault="00F8713F" w:rsidP="00F8713F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AE8654" w14:textId="33532195" w:rsidR="00F175A8" w:rsidRDefault="00F175A8" w:rsidP="00F175A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3C27E6" w14:textId="79D36311" w:rsidR="000D5261" w:rsidRDefault="000D5261" w:rsidP="00F175A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D8C6C13" w14:textId="55EC2A09" w:rsidR="000D5261" w:rsidRDefault="000D5261" w:rsidP="00F175A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01580DF" w14:textId="33FDD08A" w:rsidR="00885B78" w:rsidRDefault="00885B78" w:rsidP="00F175A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361CB2" w14:textId="77777777" w:rsidR="00885B78" w:rsidRDefault="00885B78" w:rsidP="00F175A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8FAAD09" w14:textId="77777777" w:rsidR="000D5261" w:rsidRDefault="000D5261" w:rsidP="00F175A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45C6E4" w14:textId="66F0C958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Kryterium jest zdefiniowane poprzez zestaw zagadnień  pomocniczych i uznaje się je za spełnione, jeżeli odpowiedź na wszystkie cząstkowe zagadnienia będzie pozytywna (wartość logiczna: „Tak”).</w:t>
            </w:r>
          </w:p>
          <w:p w14:paraId="77F807C3" w14:textId="57FBDDEA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 xml:space="preserve">(W trakcie oceny kryterium IZ PT FEWiM 2021-2027 przewiduje możliwość poprawy i uzupełnienia projektu w części spełniania kryterium, w zakresie określonym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Regulaminie wyboru projektów</w:t>
            </w:r>
            <w:r w:rsidRPr="00303144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17DD7" w:rsidRPr="00E27E7F" w14:paraId="3903DF75" w14:textId="77777777" w:rsidTr="00B06BCC">
        <w:trPr>
          <w:trHeight w:val="2017"/>
        </w:trPr>
        <w:tc>
          <w:tcPr>
            <w:tcW w:w="557" w:type="dxa"/>
            <w:vMerge/>
            <w:vAlign w:val="center"/>
          </w:tcPr>
          <w:p w14:paraId="4667844C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0C4B2C48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3AEE8ED6" w14:textId="64FFD052" w:rsidR="00E17DD7" w:rsidRPr="00303144" w:rsidRDefault="00E17DD7" w:rsidP="00303144">
            <w:pPr>
              <w:pStyle w:val="Akapitzlist"/>
              <w:numPr>
                <w:ilvl w:val="0"/>
                <w:numId w:val="13"/>
              </w:numPr>
              <w:suppressAutoHyphens w:val="0"/>
              <w:ind w:left="465" w:hanging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Kartą Praw Podstawowych Unii Europejskiej z dnia 7 czerwca 2016 r. (Dz. Urz. UE C 202 z 07.06.2016, str. 389), w zakresie odnoszącym się do sposobu realizacji, zakresu projektu i wnioskodawcy.</w:t>
            </w:r>
          </w:p>
          <w:p w14:paraId="6CEA88EC" w14:textId="77777777" w:rsidR="00E17DD7" w:rsidRPr="00303144" w:rsidRDefault="00E17DD7" w:rsidP="00303144">
            <w:pPr>
              <w:pStyle w:val="Akapitzlist"/>
              <w:suppressAutoHyphens w:val="0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Przez zgodność z Kartą Praw Podstawowych Unii Europejskiej z dnia 7 czerwca 2016 r., na etapie oceny wniosku, należy rozumieć brak sprzeczności pomiędzy zapisami projektu a wymogami tego dokumentu lub stwierdzenie, że te wymagania są neutralne wobec zakresu i zawartości projektu;</w:t>
            </w:r>
          </w:p>
        </w:tc>
        <w:tc>
          <w:tcPr>
            <w:tcW w:w="1701" w:type="dxa"/>
            <w:vAlign w:val="center"/>
          </w:tcPr>
          <w:p w14:paraId="7C93B620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49BED526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E27E7F" w14:paraId="62029F8C" w14:textId="77777777" w:rsidTr="00B06BCC">
        <w:trPr>
          <w:trHeight w:val="2017"/>
        </w:trPr>
        <w:tc>
          <w:tcPr>
            <w:tcW w:w="557" w:type="dxa"/>
            <w:vMerge/>
            <w:vAlign w:val="center"/>
          </w:tcPr>
          <w:p w14:paraId="64A05E5F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77515EAA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07A99F24" w14:textId="1A94F52A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Konwencją o prawach osób niepełnosprawnych, sporządzoną w Nowym Jorku dnia 13 grudnia 2006 r. (Dz. U. z 2012 r. poz. 1169, z późn. zm.) w zakresie odnoszącym się do sposobu realizacji, zakresu projektu i wnioskodawcy.</w:t>
            </w:r>
          </w:p>
          <w:p w14:paraId="114AD377" w14:textId="77777777" w:rsidR="00E17DD7" w:rsidRPr="00303144" w:rsidRDefault="00E17DD7" w:rsidP="00303144">
            <w:pPr>
              <w:pStyle w:val="Akapitzlist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Przez zgodność z Konwencją o prawach osób niepełnosprawnych, na etapie oceny wniosku, należy rozumieć brak sprzeczności pomiędzy zapisami projektu a wymogami tego dokumentu lub stwierdzenie, że te wymagania są neutralne wobec zakresu i zawartości projektu;</w:t>
            </w:r>
          </w:p>
        </w:tc>
        <w:tc>
          <w:tcPr>
            <w:tcW w:w="1701" w:type="dxa"/>
            <w:vAlign w:val="center"/>
          </w:tcPr>
          <w:p w14:paraId="7E9F3639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3CF0192D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DD7" w:rsidRPr="00E27E7F" w14:paraId="2DAEDDF6" w14:textId="77777777" w:rsidTr="00B06BCC">
        <w:trPr>
          <w:trHeight w:val="703"/>
        </w:trPr>
        <w:tc>
          <w:tcPr>
            <w:tcW w:w="557" w:type="dxa"/>
            <w:vMerge/>
          </w:tcPr>
          <w:p w14:paraId="19AFB3A6" w14:textId="77777777" w:rsidR="00E17DD7" w:rsidRPr="00303144" w:rsidRDefault="00E17DD7" w:rsidP="00AE47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048BAF77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DD718A1" w14:textId="77777777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suppressAutoHyphens w:val="0"/>
              <w:spacing w:before="0" w:line="276" w:lineRule="auto"/>
              <w:ind w:left="463" w:hanging="4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Zasadą równości kobiet i mężczyzn. </w:t>
            </w:r>
          </w:p>
          <w:p w14:paraId="3FD8E5BA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3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EF1F98B" w14:textId="020DF94C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Weryfikowane będzie, czy Wnioskodawca wykazał, że projekt będzie miał pozytywny lub neutralny wpływ na zasadę horyzontalną UE: promowanie równości kobiet i mężczyzn, zgodnie z art. 9 (2)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z dnia 24 czerwca 2021 r. oraz zgodność z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realizacji zasad równościowych w ramach funduszy unijnych na lata 2021-2027</w:t>
            </w:r>
            <w:r w:rsidRPr="00303144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23FF35B2" w14:textId="6D2189FC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Neutralność projektu jest dopuszczalna tylko w sytuacji, kiedy w ramach projektu Wnioskodawca wskaże szczegółowe uzasadnienie, dlaczego dany projekt nie jest w stanie zrealizować jakichkolwiek działań wpływających na spełnienie ww. zasady;</w:t>
            </w:r>
          </w:p>
        </w:tc>
        <w:tc>
          <w:tcPr>
            <w:tcW w:w="1701" w:type="dxa"/>
            <w:vAlign w:val="center"/>
          </w:tcPr>
          <w:p w14:paraId="10BBAC3B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0ACB209D" w14:textId="77777777" w:rsidR="00E17DD7" w:rsidRPr="00A76FF3" w:rsidRDefault="00E17DD7" w:rsidP="00AE472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77360DE0" w14:textId="77777777" w:rsidTr="00B06BCC">
        <w:trPr>
          <w:trHeight w:val="703"/>
        </w:trPr>
        <w:tc>
          <w:tcPr>
            <w:tcW w:w="557" w:type="dxa"/>
            <w:vMerge/>
          </w:tcPr>
          <w:p w14:paraId="2885DF50" w14:textId="77777777" w:rsidR="00E17DD7" w:rsidRPr="00303144" w:rsidRDefault="00E17DD7" w:rsidP="00AE47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32D4DBB3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2AFD417D" w14:textId="77777777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suppressAutoHyphens w:val="0"/>
              <w:spacing w:before="0" w:line="276" w:lineRule="auto"/>
              <w:ind w:left="465" w:hanging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Zasadą równości szans i niedyskryminacji, w tym dostępności dla osób z niepełnosprawnościami.</w:t>
            </w:r>
          </w:p>
          <w:p w14:paraId="50C61B9F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B1E79FA" w14:textId="6D42D8FC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Weryfikowane będzie, czy Wnioskodawca wykazał, że projekt będzie miał pozytywny wpływ na realizację zasady horyzontalnej UE: promowanie równości szans i niedyskryminacji, w tym dostępności dla osób z niepełnosprawnościami, zgodnie z art. 9 (3)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z dnia 24 czerwca 2021 r. oraz będzie realizowany z zachowaniem standardów dostępności dla polityki spójności 2021-2027, o których mowa w Załączniku nr 2 do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realizacji zasad równościowych w ramach funduszy unijnych na lata 2021-2027</w:t>
            </w:r>
            <w:r w:rsidRPr="00303144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B3A5625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07999D" w14:textId="6FE09A0A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W przypadku gdy produkty (usługi) projektu nie mają swoich bezpośrednich użytkowników/użytkowniczek, dopuszczalne jest uznanie, że mają one charakter neutralny wobec zasady równości szans i niedyskryminacji. W przypadku uznania, że dany produkt (lub usługa) jest neutralny, projekt zawierający ten produkt (lub usługę) może być uznany za zgodny z zasadą równości szans i niedyskryminacji. Uznanie neutralności określonych produktów (usług) projektu nie zwalnia beneficjenta ze stosowania standardów dostępności dla realizacji </w:t>
            </w: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pozostałej części projektu, dla której standardy dostępności mają zastosowanie.</w:t>
            </w:r>
          </w:p>
          <w:p w14:paraId="669D0382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03144">
              <w:rPr>
                <w:rFonts w:ascii="Arial" w:hAnsi="Arial" w:cs="Arial"/>
                <w:color w:val="000000" w:themeColor="text1"/>
                <w:sz w:val="22"/>
                <w:szCs w:val="22"/>
              </w:rPr>
              <w:t>Neutralność określonego produktu powinna być wyczerpująco wykazana przez Wnioskodawcę;</w:t>
            </w:r>
          </w:p>
        </w:tc>
        <w:tc>
          <w:tcPr>
            <w:tcW w:w="1701" w:type="dxa"/>
            <w:vAlign w:val="center"/>
          </w:tcPr>
          <w:p w14:paraId="309C8C83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00C741DB" w14:textId="77777777" w:rsidR="00E17DD7" w:rsidRPr="00A76FF3" w:rsidRDefault="00E17DD7" w:rsidP="00AE472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52C39128" w14:textId="77777777" w:rsidTr="00B06BCC">
        <w:trPr>
          <w:trHeight w:val="703"/>
        </w:trPr>
        <w:tc>
          <w:tcPr>
            <w:tcW w:w="557" w:type="dxa"/>
            <w:vMerge/>
          </w:tcPr>
          <w:p w14:paraId="6FBF47BB" w14:textId="77777777" w:rsidR="00E17DD7" w:rsidRPr="00303144" w:rsidRDefault="00E17DD7" w:rsidP="00AE47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182FB1F8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78CB3342" w14:textId="77777777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Przepisami antydyskryminacyjnymi.</w:t>
            </w:r>
          </w:p>
          <w:p w14:paraId="267A65B6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09CBEF9" w14:textId="3D57C472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Ocenie podlega czy projekt jest zgodny z klauzulą antydyskryminacyjną, tj.: Wsparcie polityki spójności będzie udzielane wyłącznie projektom i beneficjentom, którzy przestrzegają przepisów antydyskryminacyjnych, o których mowa w art. 9 (3) Rozporządzenia PE i Rady nr 2021/1060. W przypadku, gdy beneficjentem jest jednostka samorządu terytorialnego (lub podmiot przez nią kontrolowany lub od niej zależny), która podjęła jakiekolwiek działania dyskryminujące, sprzeczne z zasadami, o których mowa w art. 9 (3) Rozporządzenia nr 2021/1060 wsparcie w ramach polityki spójności nie może być udzielone. Weryfikacja spełnienia kryterium będzie odbywała się poprzez sprawdzenie dostępnych danych, np. strona internetowa Rzecznika Praw Obywatelskich.</w:t>
            </w:r>
          </w:p>
          <w:p w14:paraId="585737B6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3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Kryterium uznaje się za spełnione jeśli JST (lub podmiot przez nią kontrolowany lub od niej zależny) nie widnieje w dostępnych danych na dzień zakończenia naboru;</w:t>
            </w:r>
          </w:p>
        </w:tc>
        <w:tc>
          <w:tcPr>
            <w:tcW w:w="1701" w:type="dxa"/>
            <w:vAlign w:val="center"/>
          </w:tcPr>
          <w:p w14:paraId="2501387B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3AE087B9" w14:textId="77777777" w:rsidR="00E17DD7" w:rsidRPr="00A76FF3" w:rsidRDefault="00E17DD7" w:rsidP="00AE472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160812FE" w14:textId="77777777" w:rsidTr="00B06BCC">
        <w:trPr>
          <w:trHeight w:val="703"/>
        </w:trPr>
        <w:tc>
          <w:tcPr>
            <w:tcW w:w="557" w:type="dxa"/>
            <w:vMerge/>
          </w:tcPr>
          <w:p w14:paraId="33A49A47" w14:textId="77777777" w:rsidR="00E17DD7" w:rsidRPr="00303144" w:rsidRDefault="00E17DD7" w:rsidP="00AE47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4CBF5B1A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6416CEF5" w14:textId="77777777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suppressAutoHyphens w:val="0"/>
              <w:spacing w:before="0" w:line="276" w:lineRule="auto"/>
              <w:ind w:left="465" w:hanging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Zasadą zrównoważonego rozwoju.</w:t>
            </w:r>
          </w:p>
          <w:p w14:paraId="5A0E7707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7F92234" w14:textId="2913AEAF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Ocenie podlega czy projekt w zakresie odnoszącym się do sposobu realizacji i zakresu projektu jest zgodny z zasadą zrównoważonego rozwoju, o której mowa w art. 9 (4)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Rozporządzenia Parlamentu Europejskiego i Rady (UE) nr 2021/1060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z dnia 24 czerwca 2021 r.?</w:t>
            </w:r>
          </w:p>
          <w:p w14:paraId="2BA21CDA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Kryterium uznaje się za spełnione, jeżeli projekt będzie miał pozytywny lub neutralny wpływ na ww. zasadę. Weryfikacja polegać będzie na sprawdzeniu m.in. czy:</w:t>
            </w:r>
          </w:p>
          <w:p w14:paraId="0539A9B2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•</w:t>
            </w:r>
            <w:r w:rsidRPr="00303144">
              <w:rPr>
                <w:rFonts w:ascii="Arial" w:hAnsi="Arial" w:cs="Arial"/>
                <w:sz w:val="22"/>
                <w:szCs w:val="22"/>
              </w:rPr>
              <w:tab/>
              <w:t>Wnioskodawca zastosował wspierające rozwiązania proekologiczne takie jak np.: oszczędność energii i wody, powtórne wykorzystanie zasobów, elektroniczny obieg dokumentów, efektywne gospodarowanie zakupionymi zasobami, itp.?</w:t>
            </w:r>
          </w:p>
          <w:p w14:paraId="102FC49E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•</w:t>
            </w:r>
            <w:r w:rsidRPr="00303144">
              <w:rPr>
                <w:rFonts w:ascii="Arial" w:hAnsi="Arial" w:cs="Arial"/>
                <w:sz w:val="22"/>
                <w:szCs w:val="22"/>
              </w:rPr>
              <w:tab/>
              <w:t>Czy w celu zwiększenia efektów proekologicznych polityki spójności organizowane są działania w zakresie edukacji ekologicznej oraz podnoszenie kwalifikacji uczestników projektu, odbiorców usług/towarów itp.?</w:t>
            </w:r>
          </w:p>
          <w:p w14:paraId="1396A8A9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Neutralność projektu jest dopuszczalna tylko w sytuacji, kiedy w ramach projektu Wnioskodawca wskaże szczegółowe uzasadnienie, dlaczego dany projekt nie jest w stanie zrealizować jakichkolwiek działań wpływających na spełnienie ww. zasady;</w:t>
            </w:r>
          </w:p>
          <w:p w14:paraId="15D104E8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465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EB603E3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77BFD981" w14:textId="77777777" w:rsidR="00E17DD7" w:rsidRPr="00A76FF3" w:rsidRDefault="00E17DD7" w:rsidP="00AE472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56DFC44E" w14:textId="77777777" w:rsidTr="00B06BCC">
        <w:trPr>
          <w:trHeight w:val="703"/>
        </w:trPr>
        <w:tc>
          <w:tcPr>
            <w:tcW w:w="557" w:type="dxa"/>
            <w:vMerge/>
          </w:tcPr>
          <w:p w14:paraId="4ECD47C1" w14:textId="77777777" w:rsidR="00E17DD7" w:rsidRPr="00303144" w:rsidRDefault="00E17DD7" w:rsidP="00AE47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34469AC5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13AC4160" w14:textId="77777777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Zasadą „nie czyń poważnych szkód” (DNSH).</w:t>
            </w:r>
          </w:p>
          <w:p w14:paraId="5254B021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F5BAEE" w14:textId="77777777" w:rsidR="00E17DD7" w:rsidRPr="00303144" w:rsidRDefault="00E17DD7" w:rsidP="00303144">
            <w:pPr>
              <w:suppressAutoHyphens w:val="0"/>
              <w:spacing w:before="0" w:line="276" w:lineRule="auto"/>
              <w:ind w:left="3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Ocenie podlega czy projekt jest zgodny z ww. zasadą, rozumianą jako brak sprzeczności zapisów projektu z wymogami dokumentu pt. „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Ocena zgodności projektu programu regionalnego na lata 2021-2027 Fundusze Europejskie dla Warmii i Mazur z zasadą „do no </w:t>
            </w:r>
            <w:proofErr w:type="spellStart"/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significant</w:t>
            </w:r>
            <w:proofErr w:type="spellEnd"/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harm</w:t>
            </w:r>
            <w:proofErr w:type="spellEnd"/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” (DNSH), czyli „nie czyń poważnych szkód”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lub stwierdzenie, że te wymagania są neutralne wobec zakresu i zawartości projektu;</w:t>
            </w:r>
          </w:p>
        </w:tc>
        <w:tc>
          <w:tcPr>
            <w:tcW w:w="1701" w:type="dxa"/>
            <w:vAlign w:val="center"/>
          </w:tcPr>
          <w:p w14:paraId="0F11073E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1B4F93A4" w14:textId="77777777" w:rsidR="00E17DD7" w:rsidRPr="00A76FF3" w:rsidRDefault="00E17DD7" w:rsidP="00AE472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E27E7F" w14:paraId="4437A52F" w14:textId="77777777" w:rsidTr="00B06BCC">
        <w:trPr>
          <w:trHeight w:val="703"/>
        </w:trPr>
        <w:tc>
          <w:tcPr>
            <w:tcW w:w="557" w:type="dxa"/>
            <w:vMerge/>
          </w:tcPr>
          <w:p w14:paraId="617ADA59" w14:textId="77777777" w:rsidR="00E17DD7" w:rsidRPr="00303144" w:rsidRDefault="00E17DD7" w:rsidP="00AE47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41176565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39999E19" w14:textId="77777777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suppressAutoHyphens w:val="0"/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Ustawą PZP lub zasadą konkurencyjności opisaną w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Wytycznych dotyczących kwalifikowalności wydatków na lata 2021-2027.</w:t>
            </w:r>
          </w:p>
          <w:p w14:paraId="5552E6B8" w14:textId="77777777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869FF2D" w14:textId="26114CDA" w:rsidR="00E17DD7" w:rsidRPr="00303144" w:rsidRDefault="00E17DD7" w:rsidP="00303144">
            <w:pPr>
              <w:pStyle w:val="Akapitzlist"/>
              <w:suppressAutoHyphens w:val="0"/>
              <w:spacing w:before="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 xml:space="preserve">Ocenie podlega czy planowana realizacja projektu jest zgodna z zapisami ustawy PZP, w tym uwzględnia zielone zamówienia promujące aspekty środowiskowe i społeczne oraz wytycznymi ministra właściwego ds. rozwoju regionalnego tj.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kwalifikowalności wydatków na lata 2021-2027</w:t>
            </w:r>
            <w:r w:rsidRPr="00303144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701" w:type="dxa"/>
            <w:vAlign w:val="center"/>
          </w:tcPr>
          <w:p w14:paraId="456F557D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lastRenderedPageBreak/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5B2F64B7" w14:textId="77777777" w:rsidR="00E17DD7" w:rsidRPr="00A76FF3" w:rsidRDefault="00E17DD7" w:rsidP="00AE472F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17DD7" w:rsidRPr="00494554" w14:paraId="6A0015FB" w14:textId="77777777" w:rsidTr="00B06BCC">
        <w:trPr>
          <w:trHeight w:val="703"/>
        </w:trPr>
        <w:tc>
          <w:tcPr>
            <w:tcW w:w="557" w:type="dxa"/>
            <w:vMerge/>
          </w:tcPr>
          <w:p w14:paraId="25C8DAB6" w14:textId="77777777" w:rsidR="00E17DD7" w:rsidRPr="00303144" w:rsidRDefault="00E17DD7" w:rsidP="00AE47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257B3B68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03A2BC9B" w14:textId="31E93A5D" w:rsidR="00E17DD7" w:rsidRPr="00303144" w:rsidRDefault="00E17DD7" w:rsidP="00303144">
            <w:pPr>
              <w:pStyle w:val="Akapitzlist"/>
              <w:numPr>
                <w:ilvl w:val="0"/>
                <w:numId w:val="17"/>
              </w:numPr>
              <w:suppressAutoHyphens w:val="0"/>
              <w:ind w:left="463" w:hanging="46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informacji i promocji Funduszy Europejskich na lata 2021-2027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Strategią komunikacji programu Fundusze Europejskie dla Warmii i Mazur na lata 2021–2027?</w:t>
            </w:r>
          </w:p>
          <w:p w14:paraId="152A4627" w14:textId="38BACAF8" w:rsidR="00E17DD7" w:rsidRPr="00303144" w:rsidRDefault="00E17DD7" w:rsidP="00303144">
            <w:pPr>
              <w:suppressAutoHyphens w:val="0"/>
              <w:ind w:left="45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 xml:space="preserve">Ocenie podlega czy zaplanowane działania w projekcie są zgodne z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Wytycznymi dotyczącymi informacji i promocji Funduszy Europejskich na lata 2021-2027</w:t>
            </w:r>
            <w:r w:rsidRPr="00303144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Pr="00303144">
              <w:rPr>
                <w:rFonts w:ascii="Arial" w:hAnsi="Arial" w:cs="Arial"/>
                <w:i/>
                <w:iCs/>
                <w:sz w:val="22"/>
                <w:szCs w:val="22"/>
              </w:rPr>
              <w:t>Strategią komunikacji programu Fundusze Europejskie dla Warmii i Mazur na lata 2021–2027?</w:t>
            </w:r>
          </w:p>
        </w:tc>
        <w:tc>
          <w:tcPr>
            <w:tcW w:w="1701" w:type="dxa"/>
            <w:vAlign w:val="center"/>
          </w:tcPr>
          <w:p w14:paraId="11D1F05B" w14:textId="77777777" w:rsidR="00E17DD7" w:rsidRPr="00303144" w:rsidRDefault="00E17DD7" w:rsidP="00303144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3144">
              <w:rPr>
                <w:rFonts w:ascii="Arial" w:hAnsi="Arial" w:cs="Arial"/>
                <w:sz w:val="22"/>
                <w:szCs w:val="22"/>
              </w:rPr>
              <w:t>Tak/Nie</w:t>
            </w: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14:paraId="3DFE90A6" w14:textId="77777777" w:rsidR="00E17DD7" w:rsidRPr="00303144" w:rsidRDefault="00E17DD7" w:rsidP="00AE47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CA91B5" w14:textId="77777777" w:rsidR="006278EA" w:rsidRPr="00494554" w:rsidRDefault="006278EA" w:rsidP="001767D2">
      <w:pPr>
        <w:spacing w:before="0" w:line="240" w:lineRule="auto"/>
        <w:rPr>
          <w:rFonts w:ascii="Arial" w:eastAsia="Calibri" w:hAnsi="Arial" w:cs="Arial"/>
          <w:sz w:val="20"/>
          <w:szCs w:val="20"/>
        </w:rPr>
      </w:pPr>
    </w:p>
    <w:sectPr w:rsidR="006278EA" w:rsidRPr="00494554" w:rsidSect="00C17CD1">
      <w:footerReference w:type="default" r:id="rId9"/>
      <w:headerReference w:type="first" r:id="rId10"/>
      <w:pgSz w:w="16838" w:h="11906" w:orient="landscape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C6EC" w14:textId="77777777" w:rsidR="00EE2A8D" w:rsidRDefault="00EE2A8D" w:rsidP="00E1358D">
      <w:pPr>
        <w:spacing w:before="0" w:line="240" w:lineRule="auto"/>
      </w:pPr>
      <w:r>
        <w:separator/>
      </w:r>
    </w:p>
  </w:endnote>
  <w:endnote w:type="continuationSeparator" w:id="0">
    <w:p w14:paraId="2ADC493B" w14:textId="77777777" w:rsidR="00EE2A8D" w:rsidRDefault="00EE2A8D" w:rsidP="00E1358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72704"/>
      <w:docPartObj>
        <w:docPartGallery w:val="Page Numbers (Bottom of Page)"/>
        <w:docPartUnique/>
      </w:docPartObj>
    </w:sdtPr>
    <w:sdtEndPr/>
    <w:sdtContent>
      <w:p w14:paraId="3764E3CB" w14:textId="42A325F5" w:rsidR="008A5D93" w:rsidRDefault="00D7287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22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483AA9A" w14:textId="77777777" w:rsidR="008A5D93" w:rsidRDefault="008A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AFF5B" w14:textId="77777777" w:rsidR="00EE2A8D" w:rsidRDefault="00EE2A8D" w:rsidP="00E1358D">
      <w:pPr>
        <w:spacing w:before="0" w:line="240" w:lineRule="auto"/>
      </w:pPr>
      <w:r>
        <w:separator/>
      </w:r>
    </w:p>
  </w:footnote>
  <w:footnote w:type="continuationSeparator" w:id="0">
    <w:p w14:paraId="668F8C1D" w14:textId="77777777" w:rsidR="00EE2A8D" w:rsidRDefault="00EE2A8D" w:rsidP="00E1358D">
      <w:pPr>
        <w:spacing w:before="0" w:line="240" w:lineRule="auto"/>
      </w:pPr>
      <w:r>
        <w:continuationSeparator/>
      </w:r>
    </w:p>
  </w:footnote>
  <w:footnote w:id="1">
    <w:p w14:paraId="20582AAF" w14:textId="37F126AD" w:rsidR="00E17DD7" w:rsidRPr="00303144" w:rsidRDefault="00E17DD7" w:rsidP="00303144">
      <w:pPr>
        <w:pStyle w:val="Tekstprzypisudolnego"/>
        <w:ind w:left="142" w:hanging="142"/>
        <w:rPr>
          <w:rFonts w:cs="Arial"/>
          <w:szCs w:val="16"/>
        </w:rPr>
      </w:pPr>
      <w:r w:rsidRPr="00BA6F01">
        <w:rPr>
          <w:rStyle w:val="Odwoanieprzypisudolnego"/>
          <w:rFonts w:cs="Arial"/>
          <w:szCs w:val="16"/>
        </w:rPr>
        <w:footnoteRef/>
      </w:r>
      <w:r w:rsidRPr="00BA6F01">
        <w:rPr>
          <w:rFonts w:cs="Arial"/>
          <w:szCs w:val="16"/>
        </w:rPr>
        <w:t xml:space="preserve"> </w:t>
      </w:r>
      <w:r w:rsidRPr="00303144">
        <w:rPr>
          <w:rFonts w:cs="Arial"/>
          <w:szCs w:val="16"/>
        </w:rPr>
        <w:t>W przypadku wszystkich wymienionych dokumentów pod uwagę przy ocenie projektu będą brane wersje aktualne na dzień rozpoczęcia naboru. W sytuacji gdy zmianie ulegnie SZOP w późniejszym terminie (szczególnie po zakończeniu naboru) przy ocenie lub potwierdzaniu  spełniania kryterium (w związku z art. 62 ustawy z dnia 28 kwietnia 2022 r. o zasadach realizacji zadań finansowych ze środków europejskich w perspektywie finansowej 2021-2027) zastosowanie znajdą zapisy korzystniejsze dla Wnioskodawcy.</w:t>
      </w:r>
    </w:p>
  </w:footnote>
  <w:footnote w:id="2">
    <w:p w14:paraId="716A2FA6" w14:textId="77777777" w:rsidR="00E17DD7" w:rsidRPr="00027B5D" w:rsidRDefault="00E17DD7" w:rsidP="00E17DD7">
      <w:pPr>
        <w:pStyle w:val="Tekstprzypisudolnego"/>
        <w:rPr>
          <w:rFonts w:cs="Arial"/>
        </w:rPr>
      </w:pPr>
      <w:r w:rsidRPr="00027B5D">
        <w:rPr>
          <w:rStyle w:val="Odwoanieprzypisudolnego"/>
          <w:rFonts w:cs="Arial"/>
        </w:rPr>
        <w:footnoteRef/>
      </w:r>
      <w:r w:rsidRPr="00027B5D">
        <w:rPr>
          <w:rFonts w:cs="Arial"/>
        </w:rPr>
        <w:t xml:space="preserve"> W przypadku </w:t>
      </w:r>
      <w:r w:rsidRPr="00CF4ECA">
        <w:rPr>
          <w:rFonts w:cs="Arial"/>
        </w:rPr>
        <w:t>wszystkich wymienionych dokumentów pod uwagę przy ocenie projektu będą brane wersje aktualne na dzień rozpoczęcia naboru.</w:t>
      </w:r>
    </w:p>
  </w:footnote>
  <w:footnote w:id="3">
    <w:p w14:paraId="11B2D65D" w14:textId="77777777" w:rsidR="00E17DD7" w:rsidRPr="00303144" w:rsidRDefault="00E17DD7" w:rsidP="00E17DD7">
      <w:pPr>
        <w:pStyle w:val="Tekstprzypisudolnego"/>
        <w:rPr>
          <w:rFonts w:cs="Arial"/>
        </w:rPr>
      </w:pPr>
      <w:r w:rsidRPr="00CF4ECA">
        <w:rPr>
          <w:rStyle w:val="Odwoanieprzypisudolnego"/>
          <w:rFonts w:cs="Arial"/>
        </w:rPr>
        <w:footnoteRef/>
      </w:r>
      <w:r w:rsidRPr="00CF4ECA">
        <w:rPr>
          <w:rFonts w:cs="Arial"/>
        </w:rPr>
        <w:t xml:space="preserve"> </w:t>
      </w:r>
      <w:r w:rsidRPr="00303144">
        <w:rPr>
          <w:rFonts w:cs="Arial"/>
        </w:rPr>
        <w:t>W przypadku wszystkich wymienionych dokumentów pod uwagę przy ocenie projektu będą brane wersje aktualne na dzień rozpoczęcia naboru.</w:t>
      </w:r>
    </w:p>
    <w:p w14:paraId="14D6665C" w14:textId="77777777" w:rsidR="00E17DD7" w:rsidRPr="00CF4ECA" w:rsidRDefault="00E17DD7" w:rsidP="00E17DD7">
      <w:pPr>
        <w:pStyle w:val="Tekstprzypisudolnego"/>
        <w:rPr>
          <w:rFonts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516E4" w14:textId="663F9791" w:rsidR="008A5D93" w:rsidRPr="00E70725" w:rsidRDefault="008A5D93" w:rsidP="00074700">
    <w:pPr>
      <w:pStyle w:val="Nagwek"/>
      <w:ind w:left="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56E70"/>
    <w:multiLevelType w:val="hybridMultilevel"/>
    <w:tmpl w:val="FD0C6D76"/>
    <w:lvl w:ilvl="0" w:tplc="EA508A9C">
      <w:start w:val="1"/>
      <w:numFmt w:val="lowerLetter"/>
      <w:lvlText w:val="%1)"/>
      <w:lvlJc w:val="left"/>
      <w:pPr>
        <w:ind w:left="108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B12AE"/>
    <w:multiLevelType w:val="hybridMultilevel"/>
    <w:tmpl w:val="9E68868E"/>
    <w:lvl w:ilvl="0" w:tplc="8224281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F25"/>
    <w:multiLevelType w:val="hybridMultilevel"/>
    <w:tmpl w:val="8A02DBAC"/>
    <w:lvl w:ilvl="0" w:tplc="04150017">
      <w:start w:val="1"/>
      <w:numFmt w:val="lowerLetter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1030465A"/>
    <w:multiLevelType w:val="hybridMultilevel"/>
    <w:tmpl w:val="64CEB4D6"/>
    <w:lvl w:ilvl="0" w:tplc="4E322516">
      <w:start w:val="1"/>
      <w:numFmt w:val="lowerLetter"/>
      <w:lvlText w:val="%1)"/>
      <w:lvlJc w:val="left"/>
      <w:pPr>
        <w:ind w:left="673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93B91"/>
    <w:multiLevelType w:val="hybridMultilevel"/>
    <w:tmpl w:val="F83A6930"/>
    <w:lvl w:ilvl="0" w:tplc="B4EE96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C6361"/>
    <w:multiLevelType w:val="hybridMultilevel"/>
    <w:tmpl w:val="940C3DBA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208374D8"/>
    <w:multiLevelType w:val="hybridMultilevel"/>
    <w:tmpl w:val="66B81D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B9E"/>
    <w:multiLevelType w:val="hybridMultilevel"/>
    <w:tmpl w:val="0AC6B7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31DEB"/>
    <w:multiLevelType w:val="hybridMultilevel"/>
    <w:tmpl w:val="AFA283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33F7C"/>
    <w:multiLevelType w:val="hybridMultilevel"/>
    <w:tmpl w:val="83AE4E74"/>
    <w:lvl w:ilvl="0" w:tplc="0AD4A7B0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791C24"/>
    <w:multiLevelType w:val="hybridMultilevel"/>
    <w:tmpl w:val="66B81D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724B0"/>
    <w:multiLevelType w:val="hybridMultilevel"/>
    <w:tmpl w:val="0BE0093E"/>
    <w:lvl w:ilvl="0" w:tplc="F86CE93A">
      <w:start w:val="1"/>
      <w:numFmt w:val="lowerLetter"/>
      <w:lvlText w:val="%1)"/>
      <w:lvlJc w:val="left"/>
      <w:pPr>
        <w:ind w:left="111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33" w:hanging="360"/>
      </w:pPr>
    </w:lvl>
    <w:lvl w:ilvl="2" w:tplc="0415001B" w:tentative="1">
      <w:start w:val="1"/>
      <w:numFmt w:val="lowerRoman"/>
      <w:lvlText w:val="%3."/>
      <w:lvlJc w:val="right"/>
      <w:pPr>
        <w:ind w:left="2553" w:hanging="180"/>
      </w:pPr>
    </w:lvl>
    <w:lvl w:ilvl="3" w:tplc="0415000F" w:tentative="1">
      <w:start w:val="1"/>
      <w:numFmt w:val="decimal"/>
      <w:lvlText w:val="%4."/>
      <w:lvlJc w:val="left"/>
      <w:pPr>
        <w:ind w:left="3273" w:hanging="360"/>
      </w:pPr>
    </w:lvl>
    <w:lvl w:ilvl="4" w:tplc="04150019" w:tentative="1">
      <w:start w:val="1"/>
      <w:numFmt w:val="lowerLetter"/>
      <w:lvlText w:val="%5."/>
      <w:lvlJc w:val="left"/>
      <w:pPr>
        <w:ind w:left="3993" w:hanging="360"/>
      </w:pPr>
    </w:lvl>
    <w:lvl w:ilvl="5" w:tplc="0415001B" w:tentative="1">
      <w:start w:val="1"/>
      <w:numFmt w:val="lowerRoman"/>
      <w:lvlText w:val="%6."/>
      <w:lvlJc w:val="right"/>
      <w:pPr>
        <w:ind w:left="4713" w:hanging="180"/>
      </w:pPr>
    </w:lvl>
    <w:lvl w:ilvl="6" w:tplc="0415000F" w:tentative="1">
      <w:start w:val="1"/>
      <w:numFmt w:val="decimal"/>
      <w:lvlText w:val="%7."/>
      <w:lvlJc w:val="left"/>
      <w:pPr>
        <w:ind w:left="5433" w:hanging="360"/>
      </w:pPr>
    </w:lvl>
    <w:lvl w:ilvl="7" w:tplc="04150019" w:tentative="1">
      <w:start w:val="1"/>
      <w:numFmt w:val="lowerLetter"/>
      <w:lvlText w:val="%8."/>
      <w:lvlJc w:val="left"/>
      <w:pPr>
        <w:ind w:left="6153" w:hanging="360"/>
      </w:pPr>
    </w:lvl>
    <w:lvl w:ilvl="8" w:tplc="0415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2" w15:restartNumberingAfterBreak="0">
    <w:nsid w:val="5A792569"/>
    <w:multiLevelType w:val="hybridMultilevel"/>
    <w:tmpl w:val="F83A6930"/>
    <w:lvl w:ilvl="0" w:tplc="B4EE96E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04599"/>
    <w:multiLevelType w:val="hybridMultilevel"/>
    <w:tmpl w:val="68E46606"/>
    <w:lvl w:ilvl="0" w:tplc="7736E18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A517E"/>
    <w:multiLevelType w:val="hybridMultilevel"/>
    <w:tmpl w:val="65EEFC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D4DC1"/>
    <w:multiLevelType w:val="hybridMultilevel"/>
    <w:tmpl w:val="08C4A4B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D0EFE"/>
    <w:multiLevelType w:val="hybridMultilevel"/>
    <w:tmpl w:val="BBBA7AE4"/>
    <w:lvl w:ilvl="0" w:tplc="0C8A78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15"/>
  </w:num>
  <w:num w:numId="8">
    <w:abstractNumId w:val="0"/>
  </w:num>
  <w:num w:numId="9">
    <w:abstractNumId w:val="12"/>
  </w:num>
  <w:num w:numId="10">
    <w:abstractNumId w:val="11"/>
  </w:num>
  <w:num w:numId="11">
    <w:abstractNumId w:val="3"/>
  </w:num>
  <w:num w:numId="12">
    <w:abstractNumId w:val="7"/>
  </w:num>
  <w:num w:numId="13">
    <w:abstractNumId w:val="14"/>
  </w:num>
  <w:num w:numId="14">
    <w:abstractNumId w:val="10"/>
  </w:num>
  <w:num w:numId="15">
    <w:abstractNumId w:val="6"/>
  </w:num>
  <w:num w:numId="16">
    <w:abstractNumId w:val="16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58D"/>
    <w:rsid w:val="000017ED"/>
    <w:rsid w:val="00002A79"/>
    <w:rsid w:val="000048C7"/>
    <w:rsid w:val="00004A5B"/>
    <w:rsid w:val="00006E2A"/>
    <w:rsid w:val="000111A8"/>
    <w:rsid w:val="00012DA6"/>
    <w:rsid w:val="000149E2"/>
    <w:rsid w:val="0001602F"/>
    <w:rsid w:val="00016303"/>
    <w:rsid w:val="00017BF9"/>
    <w:rsid w:val="00020F04"/>
    <w:rsid w:val="000214E5"/>
    <w:rsid w:val="00023AC7"/>
    <w:rsid w:val="00023E7B"/>
    <w:rsid w:val="00026302"/>
    <w:rsid w:val="00026AC1"/>
    <w:rsid w:val="00027755"/>
    <w:rsid w:val="00027B5D"/>
    <w:rsid w:val="00033A20"/>
    <w:rsid w:val="00034A53"/>
    <w:rsid w:val="00035400"/>
    <w:rsid w:val="00036769"/>
    <w:rsid w:val="000377AE"/>
    <w:rsid w:val="00037BBD"/>
    <w:rsid w:val="00043A67"/>
    <w:rsid w:val="00045648"/>
    <w:rsid w:val="0005498C"/>
    <w:rsid w:val="00056D69"/>
    <w:rsid w:val="00061440"/>
    <w:rsid w:val="000634C0"/>
    <w:rsid w:val="00063BBF"/>
    <w:rsid w:val="00064F5F"/>
    <w:rsid w:val="00067043"/>
    <w:rsid w:val="000673E0"/>
    <w:rsid w:val="00070CDD"/>
    <w:rsid w:val="000712F1"/>
    <w:rsid w:val="00074700"/>
    <w:rsid w:val="000763E1"/>
    <w:rsid w:val="00076BB5"/>
    <w:rsid w:val="0008200A"/>
    <w:rsid w:val="00086307"/>
    <w:rsid w:val="000900FB"/>
    <w:rsid w:val="00090EAA"/>
    <w:rsid w:val="000952E4"/>
    <w:rsid w:val="0009609D"/>
    <w:rsid w:val="000969D7"/>
    <w:rsid w:val="0009766D"/>
    <w:rsid w:val="000A0135"/>
    <w:rsid w:val="000A1E60"/>
    <w:rsid w:val="000A335E"/>
    <w:rsid w:val="000A38FC"/>
    <w:rsid w:val="000B0629"/>
    <w:rsid w:val="000B1BE2"/>
    <w:rsid w:val="000B5878"/>
    <w:rsid w:val="000B5F9E"/>
    <w:rsid w:val="000B6AE7"/>
    <w:rsid w:val="000B6B05"/>
    <w:rsid w:val="000C13FE"/>
    <w:rsid w:val="000C1A8D"/>
    <w:rsid w:val="000C1EEF"/>
    <w:rsid w:val="000C5D0F"/>
    <w:rsid w:val="000D20C0"/>
    <w:rsid w:val="000D220F"/>
    <w:rsid w:val="000D2804"/>
    <w:rsid w:val="000D4A51"/>
    <w:rsid w:val="000D5261"/>
    <w:rsid w:val="000D54F0"/>
    <w:rsid w:val="000D58BF"/>
    <w:rsid w:val="000E169B"/>
    <w:rsid w:val="000E294A"/>
    <w:rsid w:val="000E372F"/>
    <w:rsid w:val="000E6989"/>
    <w:rsid w:val="000E6F76"/>
    <w:rsid w:val="000E7698"/>
    <w:rsid w:val="000E7C48"/>
    <w:rsid w:val="000E7E4E"/>
    <w:rsid w:val="000F15D4"/>
    <w:rsid w:val="000F1C35"/>
    <w:rsid w:val="000F1CE8"/>
    <w:rsid w:val="000F51C0"/>
    <w:rsid w:val="000F57C2"/>
    <w:rsid w:val="000F6AF6"/>
    <w:rsid w:val="00101D07"/>
    <w:rsid w:val="001021CF"/>
    <w:rsid w:val="00102385"/>
    <w:rsid w:val="00107AF6"/>
    <w:rsid w:val="00107F3F"/>
    <w:rsid w:val="001109F4"/>
    <w:rsid w:val="00110A2A"/>
    <w:rsid w:val="001129FC"/>
    <w:rsid w:val="00113DA6"/>
    <w:rsid w:val="00117D88"/>
    <w:rsid w:val="00122597"/>
    <w:rsid w:val="00122CDB"/>
    <w:rsid w:val="001232E5"/>
    <w:rsid w:val="0012344F"/>
    <w:rsid w:val="0012422C"/>
    <w:rsid w:val="00130F8A"/>
    <w:rsid w:val="001310D8"/>
    <w:rsid w:val="001336C2"/>
    <w:rsid w:val="00133C91"/>
    <w:rsid w:val="0013661B"/>
    <w:rsid w:val="00141FD1"/>
    <w:rsid w:val="00144211"/>
    <w:rsid w:val="00144805"/>
    <w:rsid w:val="00150528"/>
    <w:rsid w:val="001511C1"/>
    <w:rsid w:val="00153BBC"/>
    <w:rsid w:val="001577A6"/>
    <w:rsid w:val="001657A3"/>
    <w:rsid w:val="00165C68"/>
    <w:rsid w:val="001677F9"/>
    <w:rsid w:val="001704DA"/>
    <w:rsid w:val="00170DB6"/>
    <w:rsid w:val="00171C66"/>
    <w:rsid w:val="00172192"/>
    <w:rsid w:val="00173C7A"/>
    <w:rsid w:val="00174307"/>
    <w:rsid w:val="00174426"/>
    <w:rsid w:val="001744AC"/>
    <w:rsid w:val="00174A2A"/>
    <w:rsid w:val="001767D2"/>
    <w:rsid w:val="0018062E"/>
    <w:rsid w:val="001813CD"/>
    <w:rsid w:val="00183008"/>
    <w:rsid w:val="0018364A"/>
    <w:rsid w:val="0018403A"/>
    <w:rsid w:val="001876C5"/>
    <w:rsid w:val="001936D3"/>
    <w:rsid w:val="00196BCD"/>
    <w:rsid w:val="00197B9B"/>
    <w:rsid w:val="00197C1A"/>
    <w:rsid w:val="001A05A6"/>
    <w:rsid w:val="001A0FAC"/>
    <w:rsid w:val="001A5A60"/>
    <w:rsid w:val="001B22CA"/>
    <w:rsid w:val="001B2D62"/>
    <w:rsid w:val="001C01E9"/>
    <w:rsid w:val="001C15BE"/>
    <w:rsid w:val="001C20B7"/>
    <w:rsid w:val="001C2425"/>
    <w:rsid w:val="001C5A05"/>
    <w:rsid w:val="001C7614"/>
    <w:rsid w:val="001D0299"/>
    <w:rsid w:val="001D2067"/>
    <w:rsid w:val="001D2261"/>
    <w:rsid w:val="001D39F9"/>
    <w:rsid w:val="001D3D4A"/>
    <w:rsid w:val="001D4D0F"/>
    <w:rsid w:val="001E013A"/>
    <w:rsid w:val="001E1498"/>
    <w:rsid w:val="001E1A32"/>
    <w:rsid w:val="001E4C4F"/>
    <w:rsid w:val="001E505E"/>
    <w:rsid w:val="001F230E"/>
    <w:rsid w:val="001F2C38"/>
    <w:rsid w:val="001F37D2"/>
    <w:rsid w:val="001F4174"/>
    <w:rsid w:val="001F421E"/>
    <w:rsid w:val="001F46BC"/>
    <w:rsid w:val="001F6F57"/>
    <w:rsid w:val="001F70A1"/>
    <w:rsid w:val="002015E1"/>
    <w:rsid w:val="0020481A"/>
    <w:rsid w:val="002050FA"/>
    <w:rsid w:val="00206033"/>
    <w:rsid w:val="00210D26"/>
    <w:rsid w:val="00210DE5"/>
    <w:rsid w:val="00212F9C"/>
    <w:rsid w:val="00214378"/>
    <w:rsid w:val="00215E04"/>
    <w:rsid w:val="00217965"/>
    <w:rsid w:val="00220DB4"/>
    <w:rsid w:val="00221EBB"/>
    <w:rsid w:val="00224254"/>
    <w:rsid w:val="002252C7"/>
    <w:rsid w:val="00225886"/>
    <w:rsid w:val="00225970"/>
    <w:rsid w:val="00225BBB"/>
    <w:rsid w:val="002365F4"/>
    <w:rsid w:val="00241AA6"/>
    <w:rsid w:val="0024458F"/>
    <w:rsid w:val="00245ABB"/>
    <w:rsid w:val="00245B11"/>
    <w:rsid w:val="0024713A"/>
    <w:rsid w:val="00247479"/>
    <w:rsid w:val="00250897"/>
    <w:rsid w:val="002518D4"/>
    <w:rsid w:val="002567B2"/>
    <w:rsid w:val="00256D12"/>
    <w:rsid w:val="00256F1A"/>
    <w:rsid w:val="00261E8A"/>
    <w:rsid w:val="0026692C"/>
    <w:rsid w:val="00267587"/>
    <w:rsid w:val="00274DDA"/>
    <w:rsid w:val="00275FDE"/>
    <w:rsid w:val="00277B6B"/>
    <w:rsid w:val="00281EAA"/>
    <w:rsid w:val="00281FC7"/>
    <w:rsid w:val="0028275B"/>
    <w:rsid w:val="002828FE"/>
    <w:rsid w:val="00283011"/>
    <w:rsid w:val="00283879"/>
    <w:rsid w:val="00283DFC"/>
    <w:rsid w:val="00284691"/>
    <w:rsid w:val="00287173"/>
    <w:rsid w:val="00287D37"/>
    <w:rsid w:val="0029161F"/>
    <w:rsid w:val="0029205C"/>
    <w:rsid w:val="00296307"/>
    <w:rsid w:val="0029685F"/>
    <w:rsid w:val="002A45D7"/>
    <w:rsid w:val="002A59C1"/>
    <w:rsid w:val="002A5E4F"/>
    <w:rsid w:val="002A63C6"/>
    <w:rsid w:val="002B1505"/>
    <w:rsid w:val="002B47FD"/>
    <w:rsid w:val="002B5C9E"/>
    <w:rsid w:val="002B6419"/>
    <w:rsid w:val="002B67B8"/>
    <w:rsid w:val="002C345D"/>
    <w:rsid w:val="002D0B7A"/>
    <w:rsid w:val="002D1077"/>
    <w:rsid w:val="002D1521"/>
    <w:rsid w:val="002D1AF9"/>
    <w:rsid w:val="002D1B54"/>
    <w:rsid w:val="002D1BD9"/>
    <w:rsid w:val="002E07D3"/>
    <w:rsid w:val="002E1317"/>
    <w:rsid w:val="002E18A5"/>
    <w:rsid w:val="002E56C3"/>
    <w:rsid w:val="002E5E54"/>
    <w:rsid w:val="002E64EA"/>
    <w:rsid w:val="002E71C6"/>
    <w:rsid w:val="002F2948"/>
    <w:rsid w:val="002F29AE"/>
    <w:rsid w:val="002F2D4A"/>
    <w:rsid w:val="002F2FDE"/>
    <w:rsid w:val="002F4654"/>
    <w:rsid w:val="002F62FB"/>
    <w:rsid w:val="002F70D4"/>
    <w:rsid w:val="003000F1"/>
    <w:rsid w:val="00300237"/>
    <w:rsid w:val="00301064"/>
    <w:rsid w:val="00303144"/>
    <w:rsid w:val="00304CFF"/>
    <w:rsid w:val="003059F4"/>
    <w:rsid w:val="00305D21"/>
    <w:rsid w:val="0030690C"/>
    <w:rsid w:val="00306CF3"/>
    <w:rsid w:val="00310B43"/>
    <w:rsid w:val="0031131C"/>
    <w:rsid w:val="00312600"/>
    <w:rsid w:val="003136C7"/>
    <w:rsid w:val="00315C7B"/>
    <w:rsid w:val="00317C2A"/>
    <w:rsid w:val="0032010C"/>
    <w:rsid w:val="0032479D"/>
    <w:rsid w:val="0032690A"/>
    <w:rsid w:val="00327169"/>
    <w:rsid w:val="00327A42"/>
    <w:rsid w:val="00327EA2"/>
    <w:rsid w:val="003302CC"/>
    <w:rsid w:val="003307A2"/>
    <w:rsid w:val="003324E6"/>
    <w:rsid w:val="00335B7E"/>
    <w:rsid w:val="0034006F"/>
    <w:rsid w:val="00341661"/>
    <w:rsid w:val="00342B27"/>
    <w:rsid w:val="00345FD7"/>
    <w:rsid w:val="003472BD"/>
    <w:rsid w:val="0035054B"/>
    <w:rsid w:val="003509A4"/>
    <w:rsid w:val="003540A2"/>
    <w:rsid w:val="003544EF"/>
    <w:rsid w:val="003564F6"/>
    <w:rsid w:val="003568B2"/>
    <w:rsid w:val="00356B2F"/>
    <w:rsid w:val="00356DB4"/>
    <w:rsid w:val="003605DB"/>
    <w:rsid w:val="00361955"/>
    <w:rsid w:val="00361DA7"/>
    <w:rsid w:val="00361F3E"/>
    <w:rsid w:val="00364BF7"/>
    <w:rsid w:val="00365D97"/>
    <w:rsid w:val="003729C3"/>
    <w:rsid w:val="00372BF2"/>
    <w:rsid w:val="00373906"/>
    <w:rsid w:val="00374170"/>
    <w:rsid w:val="00374A5C"/>
    <w:rsid w:val="00377D36"/>
    <w:rsid w:val="00381DB0"/>
    <w:rsid w:val="00386264"/>
    <w:rsid w:val="00386E5D"/>
    <w:rsid w:val="00390387"/>
    <w:rsid w:val="003906FD"/>
    <w:rsid w:val="00397DAC"/>
    <w:rsid w:val="003A13DB"/>
    <w:rsid w:val="003A2890"/>
    <w:rsid w:val="003A64FD"/>
    <w:rsid w:val="003B34BE"/>
    <w:rsid w:val="003B42A2"/>
    <w:rsid w:val="003B6E02"/>
    <w:rsid w:val="003C0774"/>
    <w:rsid w:val="003C2528"/>
    <w:rsid w:val="003C26CA"/>
    <w:rsid w:val="003C4170"/>
    <w:rsid w:val="003C6991"/>
    <w:rsid w:val="003C6AD6"/>
    <w:rsid w:val="003C6FF0"/>
    <w:rsid w:val="003D5FE4"/>
    <w:rsid w:val="003D6191"/>
    <w:rsid w:val="003D702E"/>
    <w:rsid w:val="003E09B0"/>
    <w:rsid w:val="003E0CA9"/>
    <w:rsid w:val="003E1121"/>
    <w:rsid w:val="003E25C2"/>
    <w:rsid w:val="003E2D32"/>
    <w:rsid w:val="003E47A6"/>
    <w:rsid w:val="003E6635"/>
    <w:rsid w:val="003F1035"/>
    <w:rsid w:val="003F4297"/>
    <w:rsid w:val="003F4DD5"/>
    <w:rsid w:val="003F5826"/>
    <w:rsid w:val="003F5B9B"/>
    <w:rsid w:val="003F6437"/>
    <w:rsid w:val="00400536"/>
    <w:rsid w:val="00400F8A"/>
    <w:rsid w:val="00403667"/>
    <w:rsid w:val="00404427"/>
    <w:rsid w:val="00404452"/>
    <w:rsid w:val="00405CB6"/>
    <w:rsid w:val="00405EEB"/>
    <w:rsid w:val="00406C96"/>
    <w:rsid w:val="00412AD9"/>
    <w:rsid w:val="00412F93"/>
    <w:rsid w:val="00413FCF"/>
    <w:rsid w:val="00417537"/>
    <w:rsid w:val="00425E5B"/>
    <w:rsid w:val="00431DAD"/>
    <w:rsid w:val="004333A4"/>
    <w:rsid w:val="00433711"/>
    <w:rsid w:val="00437E31"/>
    <w:rsid w:val="004440B4"/>
    <w:rsid w:val="004453A9"/>
    <w:rsid w:val="00445865"/>
    <w:rsid w:val="00445EE6"/>
    <w:rsid w:val="004478CF"/>
    <w:rsid w:val="00457824"/>
    <w:rsid w:val="0046126B"/>
    <w:rsid w:val="00461463"/>
    <w:rsid w:val="0046179F"/>
    <w:rsid w:val="004621A0"/>
    <w:rsid w:val="0046301A"/>
    <w:rsid w:val="00463A76"/>
    <w:rsid w:val="00465629"/>
    <w:rsid w:val="00466CAA"/>
    <w:rsid w:val="00470242"/>
    <w:rsid w:val="004703BA"/>
    <w:rsid w:val="00472054"/>
    <w:rsid w:val="004722FB"/>
    <w:rsid w:val="00474361"/>
    <w:rsid w:val="00475088"/>
    <w:rsid w:val="00477695"/>
    <w:rsid w:val="00482809"/>
    <w:rsid w:val="004931EA"/>
    <w:rsid w:val="00494554"/>
    <w:rsid w:val="0049743A"/>
    <w:rsid w:val="004A201F"/>
    <w:rsid w:val="004A213A"/>
    <w:rsid w:val="004A2418"/>
    <w:rsid w:val="004A2BC3"/>
    <w:rsid w:val="004A5BAF"/>
    <w:rsid w:val="004A7A13"/>
    <w:rsid w:val="004B0D67"/>
    <w:rsid w:val="004B15E7"/>
    <w:rsid w:val="004B393E"/>
    <w:rsid w:val="004B7A4F"/>
    <w:rsid w:val="004C0A5E"/>
    <w:rsid w:val="004C1133"/>
    <w:rsid w:val="004C1EB8"/>
    <w:rsid w:val="004C307E"/>
    <w:rsid w:val="004C4713"/>
    <w:rsid w:val="004C4B50"/>
    <w:rsid w:val="004C5D4B"/>
    <w:rsid w:val="004D0862"/>
    <w:rsid w:val="004D0CE3"/>
    <w:rsid w:val="004D1245"/>
    <w:rsid w:val="004D13EC"/>
    <w:rsid w:val="004D5646"/>
    <w:rsid w:val="004D580A"/>
    <w:rsid w:val="004E1247"/>
    <w:rsid w:val="004E521E"/>
    <w:rsid w:val="004E5812"/>
    <w:rsid w:val="004E6E41"/>
    <w:rsid w:val="004E7712"/>
    <w:rsid w:val="004E7727"/>
    <w:rsid w:val="004F11D4"/>
    <w:rsid w:val="004F2BC8"/>
    <w:rsid w:val="004F355A"/>
    <w:rsid w:val="004F4EAC"/>
    <w:rsid w:val="004F680B"/>
    <w:rsid w:val="004F718B"/>
    <w:rsid w:val="00500EA9"/>
    <w:rsid w:val="0050102B"/>
    <w:rsid w:val="005068B1"/>
    <w:rsid w:val="00506A23"/>
    <w:rsid w:val="0051122F"/>
    <w:rsid w:val="00511371"/>
    <w:rsid w:val="0051166B"/>
    <w:rsid w:val="00511F19"/>
    <w:rsid w:val="00520159"/>
    <w:rsid w:val="00520C1C"/>
    <w:rsid w:val="00521029"/>
    <w:rsid w:val="00521BA2"/>
    <w:rsid w:val="00524254"/>
    <w:rsid w:val="00524F66"/>
    <w:rsid w:val="005251B6"/>
    <w:rsid w:val="00526C2F"/>
    <w:rsid w:val="0053188A"/>
    <w:rsid w:val="00531E5B"/>
    <w:rsid w:val="0053200C"/>
    <w:rsid w:val="0053548D"/>
    <w:rsid w:val="00536E80"/>
    <w:rsid w:val="005403F9"/>
    <w:rsid w:val="00542B7D"/>
    <w:rsid w:val="0054385D"/>
    <w:rsid w:val="00545C4B"/>
    <w:rsid w:val="0054602D"/>
    <w:rsid w:val="00546E13"/>
    <w:rsid w:val="00550671"/>
    <w:rsid w:val="00550A3F"/>
    <w:rsid w:val="005541EA"/>
    <w:rsid w:val="005547A7"/>
    <w:rsid w:val="0055492F"/>
    <w:rsid w:val="00554DE6"/>
    <w:rsid w:val="00563A82"/>
    <w:rsid w:val="0056571C"/>
    <w:rsid w:val="00565EBF"/>
    <w:rsid w:val="00570242"/>
    <w:rsid w:val="00573C55"/>
    <w:rsid w:val="00580453"/>
    <w:rsid w:val="00580692"/>
    <w:rsid w:val="00580984"/>
    <w:rsid w:val="00583077"/>
    <w:rsid w:val="0058408E"/>
    <w:rsid w:val="00585008"/>
    <w:rsid w:val="00590373"/>
    <w:rsid w:val="00590421"/>
    <w:rsid w:val="00592E04"/>
    <w:rsid w:val="00596038"/>
    <w:rsid w:val="005A49AA"/>
    <w:rsid w:val="005B49DE"/>
    <w:rsid w:val="005B4C9D"/>
    <w:rsid w:val="005B79C3"/>
    <w:rsid w:val="005C18FD"/>
    <w:rsid w:val="005C2464"/>
    <w:rsid w:val="005C6828"/>
    <w:rsid w:val="005D1462"/>
    <w:rsid w:val="005D50B7"/>
    <w:rsid w:val="005D5122"/>
    <w:rsid w:val="005D6F06"/>
    <w:rsid w:val="005E334A"/>
    <w:rsid w:val="005E47CE"/>
    <w:rsid w:val="005F2289"/>
    <w:rsid w:val="005F4458"/>
    <w:rsid w:val="005F4B3D"/>
    <w:rsid w:val="005F5DA2"/>
    <w:rsid w:val="005F72DF"/>
    <w:rsid w:val="00603B28"/>
    <w:rsid w:val="0060407C"/>
    <w:rsid w:val="00605C17"/>
    <w:rsid w:val="00611E00"/>
    <w:rsid w:val="00611EC4"/>
    <w:rsid w:val="00616A99"/>
    <w:rsid w:val="006214F1"/>
    <w:rsid w:val="00621B4E"/>
    <w:rsid w:val="00622E04"/>
    <w:rsid w:val="00625A17"/>
    <w:rsid w:val="00626D91"/>
    <w:rsid w:val="006278EA"/>
    <w:rsid w:val="006347ED"/>
    <w:rsid w:val="00636B8B"/>
    <w:rsid w:val="00637CFE"/>
    <w:rsid w:val="0064308B"/>
    <w:rsid w:val="00647694"/>
    <w:rsid w:val="0065051C"/>
    <w:rsid w:val="00651DCB"/>
    <w:rsid w:val="0065210E"/>
    <w:rsid w:val="00657397"/>
    <w:rsid w:val="00657D4F"/>
    <w:rsid w:val="0066362E"/>
    <w:rsid w:val="006667AE"/>
    <w:rsid w:val="0067155C"/>
    <w:rsid w:val="0067291B"/>
    <w:rsid w:val="006729F7"/>
    <w:rsid w:val="00676C86"/>
    <w:rsid w:val="0067732F"/>
    <w:rsid w:val="00683EE1"/>
    <w:rsid w:val="006848FC"/>
    <w:rsid w:val="00684C97"/>
    <w:rsid w:val="00684D21"/>
    <w:rsid w:val="00687BC4"/>
    <w:rsid w:val="006920B3"/>
    <w:rsid w:val="00692AAF"/>
    <w:rsid w:val="0069329E"/>
    <w:rsid w:val="006938D6"/>
    <w:rsid w:val="006A30AC"/>
    <w:rsid w:val="006A4D2A"/>
    <w:rsid w:val="006A4E6B"/>
    <w:rsid w:val="006A5011"/>
    <w:rsid w:val="006B12C0"/>
    <w:rsid w:val="006B30CA"/>
    <w:rsid w:val="006B3282"/>
    <w:rsid w:val="006B45F8"/>
    <w:rsid w:val="006B6B45"/>
    <w:rsid w:val="006B6BE2"/>
    <w:rsid w:val="006B7DF8"/>
    <w:rsid w:val="006C1AC2"/>
    <w:rsid w:val="006C32BF"/>
    <w:rsid w:val="006C6270"/>
    <w:rsid w:val="006C6CE9"/>
    <w:rsid w:val="006D2B27"/>
    <w:rsid w:val="006D3CDB"/>
    <w:rsid w:val="006D4B8B"/>
    <w:rsid w:val="006E02C3"/>
    <w:rsid w:val="006E1BAA"/>
    <w:rsid w:val="006E4058"/>
    <w:rsid w:val="006F2643"/>
    <w:rsid w:val="006F2A36"/>
    <w:rsid w:val="006F3B85"/>
    <w:rsid w:val="006F4A78"/>
    <w:rsid w:val="006F51E6"/>
    <w:rsid w:val="006F6E3E"/>
    <w:rsid w:val="00701AAD"/>
    <w:rsid w:val="00702326"/>
    <w:rsid w:val="00702894"/>
    <w:rsid w:val="00702E39"/>
    <w:rsid w:val="00712519"/>
    <w:rsid w:val="00712930"/>
    <w:rsid w:val="00712E49"/>
    <w:rsid w:val="007151AB"/>
    <w:rsid w:val="0071669C"/>
    <w:rsid w:val="007166CA"/>
    <w:rsid w:val="00716FFB"/>
    <w:rsid w:val="0072019C"/>
    <w:rsid w:val="0072730C"/>
    <w:rsid w:val="00733805"/>
    <w:rsid w:val="00740598"/>
    <w:rsid w:val="00740E14"/>
    <w:rsid w:val="0074191B"/>
    <w:rsid w:val="00744EB2"/>
    <w:rsid w:val="007504C6"/>
    <w:rsid w:val="0075073E"/>
    <w:rsid w:val="00751CD1"/>
    <w:rsid w:val="00752FBE"/>
    <w:rsid w:val="00753B1B"/>
    <w:rsid w:val="00754CCF"/>
    <w:rsid w:val="00756F31"/>
    <w:rsid w:val="007571EE"/>
    <w:rsid w:val="00760153"/>
    <w:rsid w:val="007602D2"/>
    <w:rsid w:val="00762A37"/>
    <w:rsid w:val="00763753"/>
    <w:rsid w:val="00763B0A"/>
    <w:rsid w:val="00763E4D"/>
    <w:rsid w:val="00764A9F"/>
    <w:rsid w:val="007666E1"/>
    <w:rsid w:val="00771778"/>
    <w:rsid w:val="007754AB"/>
    <w:rsid w:val="0077672F"/>
    <w:rsid w:val="00782CA0"/>
    <w:rsid w:val="00782F8E"/>
    <w:rsid w:val="00785D56"/>
    <w:rsid w:val="00787BBD"/>
    <w:rsid w:val="007910CF"/>
    <w:rsid w:val="0079220C"/>
    <w:rsid w:val="00792FD7"/>
    <w:rsid w:val="00794BDA"/>
    <w:rsid w:val="00795A91"/>
    <w:rsid w:val="00795DE9"/>
    <w:rsid w:val="00796176"/>
    <w:rsid w:val="00796AAC"/>
    <w:rsid w:val="007A0C60"/>
    <w:rsid w:val="007A1D60"/>
    <w:rsid w:val="007A5FF4"/>
    <w:rsid w:val="007A645C"/>
    <w:rsid w:val="007B05C6"/>
    <w:rsid w:val="007B3730"/>
    <w:rsid w:val="007B5F8E"/>
    <w:rsid w:val="007B65FB"/>
    <w:rsid w:val="007B664D"/>
    <w:rsid w:val="007B781F"/>
    <w:rsid w:val="007B7DA1"/>
    <w:rsid w:val="007C0733"/>
    <w:rsid w:val="007C25B3"/>
    <w:rsid w:val="007C2B61"/>
    <w:rsid w:val="007C2C77"/>
    <w:rsid w:val="007C4A08"/>
    <w:rsid w:val="007C51E6"/>
    <w:rsid w:val="007C5C91"/>
    <w:rsid w:val="007C5E26"/>
    <w:rsid w:val="007C7A45"/>
    <w:rsid w:val="007D0594"/>
    <w:rsid w:val="007D3C3D"/>
    <w:rsid w:val="007D63A6"/>
    <w:rsid w:val="007D7D74"/>
    <w:rsid w:val="007E01A2"/>
    <w:rsid w:val="007E13EF"/>
    <w:rsid w:val="007E3A74"/>
    <w:rsid w:val="007E3B13"/>
    <w:rsid w:val="007E3DCC"/>
    <w:rsid w:val="007E47F9"/>
    <w:rsid w:val="007E7DEF"/>
    <w:rsid w:val="007F05BD"/>
    <w:rsid w:val="007F11A2"/>
    <w:rsid w:val="007F177F"/>
    <w:rsid w:val="007F17CE"/>
    <w:rsid w:val="007F2592"/>
    <w:rsid w:val="007F2774"/>
    <w:rsid w:val="007F5964"/>
    <w:rsid w:val="007F632A"/>
    <w:rsid w:val="00803782"/>
    <w:rsid w:val="00803A90"/>
    <w:rsid w:val="00805E4E"/>
    <w:rsid w:val="00817616"/>
    <w:rsid w:val="008219A3"/>
    <w:rsid w:val="00822C39"/>
    <w:rsid w:val="00825BC3"/>
    <w:rsid w:val="008266CB"/>
    <w:rsid w:val="0083127C"/>
    <w:rsid w:val="00837C67"/>
    <w:rsid w:val="00837F75"/>
    <w:rsid w:val="008406A8"/>
    <w:rsid w:val="00841CE1"/>
    <w:rsid w:val="0084241D"/>
    <w:rsid w:val="008504AD"/>
    <w:rsid w:val="00850F75"/>
    <w:rsid w:val="008571AD"/>
    <w:rsid w:val="00863AF5"/>
    <w:rsid w:val="00864D56"/>
    <w:rsid w:val="0086555D"/>
    <w:rsid w:val="00866D1C"/>
    <w:rsid w:val="00866E10"/>
    <w:rsid w:val="008672B7"/>
    <w:rsid w:val="0086782A"/>
    <w:rsid w:val="008711E8"/>
    <w:rsid w:val="00871BEF"/>
    <w:rsid w:val="008722F6"/>
    <w:rsid w:val="008737C9"/>
    <w:rsid w:val="00873BA8"/>
    <w:rsid w:val="00880286"/>
    <w:rsid w:val="008845EA"/>
    <w:rsid w:val="00885632"/>
    <w:rsid w:val="008859FE"/>
    <w:rsid w:val="00885B78"/>
    <w:rsid w:val="008877C6"/>
    <w:rsid w:val="008918F6"/>
    <w:rsid w:val="00892916"/>
    <w:rsid w:val="00892C12"/>
    <w:rsid w:val="008A0B88"/>
    <w:rsid w:val="008A19F9"/>
    <w:rsid w:val="008A4138"/>
    <w:rsid w:val="008A46BE"/>
    <w:rsid w:val="008A5D93"/>
    <w:rsid w:val="008A5F0B"/>
    <w:rsid w:val="008A73F0"/>
    <w:rsid w:val="008B17DB"/>
    <w:rsid w:val="008B256D"/>
    <w:rsid w:val="008B7117"/>
    <w:rsid w:val="008B7C6B"/>
    <w:rsid w:val="008C0A22"/>
    <w:rsid w:val="008C154E"/>
    <w:rsid w:val="008C32EB"/>
    <w:rsid w:val="008C57BF"/>
    <w:rsid w:val="008C6940"/>
    <w:rsid w:val="008C7B8B"/>
    <w:rsid w:val="008D0AEC"/>
    <w:rsid w:val="008E316E"/>
    <w:rsid w:val="008E34C0"/>
    <w:rsid w:val="008E4B11"/>
    <w:rsid w:val="008E5F65"/>
    <w:rsid w:val="008E60D0"/>
    <w:rsid w:val="008E6A0E"/>
    <w:rsid w:val="008E7805"/>
    <w:rsid w:val="008E7929"/>
    <w:rsid w:val="008E7FD4"/>
    <w:rsid w:val="008F0A6F"/>
    <w:rsid w:val="008F1CDF"/>
    <w:rsid w:val="008F247E"/>
    <w:rsid w:val="008F3124"/>
    <w:rsid w:val="008F406E"/>
    <w:rsid w:val="00900362"/>
    <w:rsid w:val="00900740"/>
    <w:rsid w:val="00901F74"/>
    <w:rsid w:val="00902BD7"/>
    <w:rsid w:val="00906616"/>
    <w:rsid w:val="00906648"/>
    <w:rsid w:val="0090707F"/>
    <w:rsid w:val="00910AA8"/>
    <w:rsid w:val="00910BC2"/>
    <w:rsid w:val="00911939"/>
    <w:rsid w:val="00914F0A"/>
    <w:rsid w:val="009160C2"/>
    <w:rsid w:val="00921461"/>
    <w:rsid w:val="009215B3"/>
    <w:rsid w:val="009218E8"/>
    <w:rsid w:val="00925766"/>
    <w:rsid w:val="009257A3"/>
    <w:rsid w:val="00925FD3"/>
    <w:rsid w:val="009264CA"/>
    <w:rsid w:val="009278D8"/>
    <w:rsid w:val="00927A1D"/>
    <w:rsid w:val="00927F4A"/>
    <w:rsid w:val="009333D6"/>
    <w:rsid w:val="0093375C"/>
    <w:rsid w:val="0093517C"/>
    <w:rsid w:val="009418A3"/>
    <w:rsid w:val="00941A43"/>
    <w:rsid w:val="00943EA9"/>
    <w:rsid w:val="0095049F"/>
    <w:rsid w:val="009504F8"/>
    <w:rsid w:val="009556F4"/>
    <w:rsid w:val="009603D4"/>
    <w:rsid w:val="009604C8"/>
    <w:rsid w:val="00961755"/>
    <w:rsid w:val="00970ABD"/>
    <w:rsid w:val="009715E5"/>
    <w:rsid w:val="00972BEC"/>
    <w:rsid w:val="00973057"/>
    <w:rsid w:val="0098018B"/>
    <w:rsid w:val="0098291D"/>
    <w:rsid w:val="00982990"/>
    <w:rsid w:val="0098336E"/>
    <w:rsid w:val="009833E2"/>
    <w:rsid w:val="0098539B"/>
    <w:rsid w:val="00985BC5"/>
    <w:rsid w:val="009864CF"/>
    <w:rsid w:val="00986693"/>
    <w:rsid w:val="00986C34"/>
    <w:rsid w:val="00990171"/>
    <w:rsid w:val="00993618"/>
    <w:rsid w:val="009A4A22"/>
    <w:rsid w:val="009A4CB1"/>
    <w:rsid w:val="009A5364"/>
    <w:rsid w:val="009A56D2"/>
    <w:rsid w:val="009A6868"/>
    <w:rsid w:val="009A79EA"/>
    <w:rsid w:val="009B1337"/>
    <w:rsid w:val="009B3F82"/>
    <w:rsid w:val="009B4D4A"/>
    <w:rsid w:val="009B5735"/>
    <w:rsid w:val="009C54B2"/>
    <w:rsid w:val="009C77E5"/>
    <w:rsid w:val="009D20FC"/>
    <w:rsid w:val="009D2396"/>
    <w:rsid w:val="009D4899"/>
    <w:rsid w:val="009D74E5"/>
    <w:rsid w:val="009D7B06"/>
    <w:rsid w:val="009E26B1"/>
    <w:rsid w:val="009E6ED6"/>
    <w:rsid w:val="009E78D3"/>
    <w:rsid w:val="009F0308"/>
    <w:rsid w:val="009F2782"/>
    <w:rsid w:val="009F4911"/>
    <w:rsid w:val="009F6079"/>
    <w:rsid w:val="009F7063"/>
    <w:rsid w:val="009F7234"/>
    <w:rsid w:val="00A00EE7"/>
    <w:rsid w:val="00A013E2"/>
    <w:rsid w:val="00A01FEB"/>
    <w:rsid w:val="00A02982"/>
    <w:rsid w:val="00A055A1"/>
    <w:rsid w:val="00A0581F"/>
    <w:rsid w:val="00A133CF"/>
    <w:rsid w:val="00A14087"/>
    <w:rsid w:val="00A16EE5"/>
    <w:rsid w:val="00A20F50"/>
    <w:rsid w:val="00A214C0"/>
    <w:rsid w:val="00A26C68"/>
    <w:rsid w:val="00A32A26"/>
    <w:rsid w:val="00A3311A"/>
    <w:rsid w:val="00A33D0C"/>
    <w:rsid w:val="00A34FD5"/>
    <w:rsid w:val="00A4018A"/>
    <w:rsid w:val="00A40210"/>
    <w:rsid w:val="00A43D72"/>
    <w:rsid w:val="00A44225"/>
    <w:rsid w:val="00A53A47"/>
    <w:rsid w:val="00A55865"/>
    <w:rsid w:val="00A55D1A"/>
    <w:rsid w:val="00A57101"/>
    <w:rsid w:val="00A60FC4"/>
    <w:rsid w:val="00A61488"/>
    <w:rsid w:val="00A64C0C"/>
    <w:rsid w:val="00A700F8"/>
    <w:rsid w:val="00A72079"/>
    <w:rsid w:val="00A72C62"/>
    <w:rsid w:val="00A76D0B"/>
    <w:rsid w:val="00A76FF3"/>
    <w:rsid w:val="00A77A2E"/>
    <w:rsid w:val="00A77A55"/>
    <w:rsid w:val="00A800A4"/>
    <w:rsid w:val="00A81D28"/>
    <w:rsid w:val="00A81E70"/>
    <w:rsid w:val="00A8215B"/>
    <w:rsid w:val="00A851C8"/>
    <w:rsid w:val="00A9288F"/>
    <w:rsid w:val="00A93782"/>
    <w:rsid w:val="00A94D97"/>
    <w:rsid w:val="00A95033"/>
    <w:rsid w:val="00A952AA"/>
    <w:rsid w:val="00A952D9"/>
    <w:rsid w:val="00A9603C"/>
    <w:rsid w:val="00A964D5"/>
    <w:rsid w:val="00AA003E"/>
    <w:rsid w:val="00AA71D7"/>
    <w:rsid w:val="00AB0FA5"/>
    <w:rsid w:val="00AB10AB"/>
    <w:rsid w:val="00AB21CA"/>
    <w:rsid w:val="00AB478E"/>
    <w:rsid w:val="00AB496C"/>
    <w:rsid w:val="00AB6561"/>
    <w:rsid w:val="00AC5E51"/>
    <w:rsid w:val="00AC6DFB"/>
    <w:rsid w:val="00AC74BE"/>
    <w:rsid w:val="00AC7D89"/>
    <w:rsid w:val="00AD1A14"/>
    <w:rsid w:val="00AD41DE"/>
    <w:rsid w:val="00AD6388"/>
    <w:rsid w:val="00AD63FC"/>
    <w:rsid w:val="00AE0F85"/>
    <w:rsid w:val="00AE2165"/>
    <w:rsid w:val="00AE2193"/>
    <w:rsid w:val="00AE258F"/>
    <w:rsid w:val="00AE274F"/>
    <w:rsid w:val="00AE2A91"/>
    <w:rsid w:val="00AE381B"/>
    <w:rsid w:val="00AE520F"/>
    <w:rsid w:val="00AF012D"/>
    <w:rsid w:val="00AF253C"/>
    <w:rsid w:val="00AF6356"/>
    <w:rsid w:val="00B012F2"/>
    <w:rsid w:val="00B04DF0"/>
    <w:rsid w:val="00B056B8"/>
    <w:rsid w:val="00B060B7"/>
    <w:rsid w:val="00B064E9"/>
    <w:rsid w:val="00B06825"/>
    <w:rsid w:val="00B06BCC"/>
    <w:rsid w:val="00B07EEA"/>
    <w:rsid w:val="00B10E04"/>
    <w:rsid w:val="00B1135D"/>
    <w:rsid w:val="00B1269D"/>
    <w:rsid w:val="00B14935"/>
    <w:rsid w:val="00B21620"/>
    <w:rsid w:val="00B223F1"/>
    <w:rsid w:val="00B22F16"/>
    <w:rsid w:val="00B22FF1"/>
    <w:rsid w:val="00B276C0"/>
    <w:rsid w:val="00B27D6A"/>
    <w:rsid w:val="00B32D86"/>
    <w:rsid w:val="00B34157"/>
    <w:rsid w:val="00B34332"/>
    <w:rsid w:val="00B441FE"/>
    <w:rsid w:val="00B45418"/>
    <w:rsid w:val="00B4690F"/>
    <w:rsid w:val="00B4706F"/>
    <w:rsid w:val="00B5419C"/>
    <w:rsid w:val="00B54872"/>
    <w:rsid w:val="00B609DF"/>
    <w:rsid w:val="00B613B5"/>
    <w:rsid w:val="00B6154C"/>
    <w:rsid w:val="00B61A7D"/>
    <w:rsid w:val="00B61D1F"/>
    <w:rsid w:val="00B62B2F"/>
    <w:rsid w:val="00B71517"/>
    <w:rsid w:val="00B72A00"/>
    <w:rsid w:val="00B732AB"/>
    <w:rsid w:val="00B76F14"/>
    <w:rsid w:val="00B80F75"/>
    <w:rsid w:val="00B81FC6"/>
    <w:rsid w:val="00B83676"/>
    <w:rsid w:val="00B863D6"/>
    <w:rsid w:val="00B90368"/>
    <w:rsid w:val="00B928D1"/>
    <w:rsid w:val="00B95C15"/>
    <w:rsid w:val="00B979B6"/>
    <w:rsid w:val="00BA1873"/>
    <w:rsid w:val="00BA476E"/>
    <w:rsid w:val="00BA6F01"/>
    <w:rsid w:val="00BA7B40"/>
    <w:rsid w:val="00BB076E"/>
    <w:rsid w:val="00BB29A1"/>
    <w:rsid w:val="00BB37CD"/>
    <w:rsid w:val="00BB3E70"/>
    <w:rsid w:val="00BB73ED"/>
    <w:rsid w:val="00BB77CA"/>
    <w:rsid w:val="00BC1058"/>
    <w:rsid w:val="00BC1D3F"/>
    <w:rsid w:val="00BC305F"/>
    <w:rsid w:val="00BC3585"/>
    <w:rsid w:val="00BC5E8D"/>
    <w:rsid w:val="00BC6D84"/>
    <w:rsid w:val="00BC7DB9"/>
    <w:rsid w:val="00BD21C4"/>
    <w:rsid w:val="00BD6CC8"/>
    <w:rsid w:val="00BE054A"/>
    <w:rsid w:val="00BE0593"/>
    <w:rsid w:val="00BE06B1"/>
    <w:rsid w:val="00BE070C"/>
    <w:rsid w:val="00BE0B74"/>
    <w:rsid w:val="00BE20A2"/>
    <w:rsid w:val="00BE2190"/>
    <w:rsid w:val="00BE409D"/>
    <w:rsid w:val="00BE59EC"/>
    <w:rsid w:val="00BE759B"/>
    <w:rsid w:val="00BF1CF6"/>
    <w:rsid w:val="00BF3D7C"/>
    <w:rsid w:val="00BF435E"/>
    <w:rsid w:val="00BF6F0F"/>
    <w:rsid w:val="00BF7B1E"/>
    <w:rsid w:val="00C00681"/>
    <w:rsid w:val="00C017E8"/>
    <w:rsid w:val="00C02F73"/>
    <w:rsid w:val="00C03CC8"/>
    <w:rsid w:val="00C0778C"/>
    <w:rsid w:val="00C11FD5"/>
    <w:rsid w:val="00C124FC"/>
    <w:rsid w:val="00C133DF"/>
    <w:rsid w:val="00C1373C"/>
    <w:rsid w:val="00C13D37"/>
    <w:rsid w:val="00C16CD5"/>
    <w:rsid w:val="00C17536"/>
    <w:rsid w:val="00C17A81"/>
    <w:rsid w:val="00C17CD1"/>
    <w:rsid w:val="00C20EC9"/>
    <w:rsid w:val="00C22008"/>
    <w:rsid w:val="00C24509"/>
    <w:rsid w:val="00C32666"/>
    <w:rsid w:val="00C35971"/>
    <w:rsid w:val="00C35DF2"/>
    <w:rsid w:val="00C37609"/>
    <w:rsid w:val="00C40A2B"/>
    <w:rsid w:val="00C413B7"/>
    <w:rsid w:val="00C51D44"/>
    <w:rsid w:val="00C52BC6"/>
    <w:rsid w:val="00C54F71"/>
    <w:rsid w:val="00C57FC8"/>
    <w:rsid w:val="00C6223E"/>
    <w:rsid w:val="00C66F25"/>
    <w:rsid w:val="00C70BC1"/>
    <w:rsid w:val="00C70D93"/>
    <w:rsid w:val="00C71E10"/>
    <w:rsid w:val="00C75100"/>
    <w:rsid w:val="00C810D7"/>
    <w:rsid w:val="00C81F6F"/>
    <w:rsid w:val="00C82573"/>
    <w:rsid w:val="00C82D54"/>
    <w:rsid w:val="00C874DE"/>
    <w:rsid w:val="00C95070"/>
    <w:rsid w:val="00CA03FF"/>
    <w:rsid w:val="00CA1DA1"/>
    <w:rsid w:val="00CA2910"/>
    <w:rsid w:val="00CA2A13"/>
    <w:rsid w:val="00CA4949"/>
    <w:rsid w:val="00CA5A5B"/>
    <w:rsid w:val="00CA73B0"/>
    <w:rsid w:val="00CA7EDD"/>
    <w:rsid w:val="00CB26DF"/>
    <w:rsid w:val="00CC3A6B"/>
    <w:rsid w:val="00CC3F0B"/>
    <w:rsid w:val="00CC686A"/>
    <w:rsid w:val="00CD4513"/>
    <w:rsid w:val="00CD5012"/>
    <w:rsid w:val="00CD5A24"/>
    <w:rsid w:val="00CD6CCB"/>
    <w:rsid w:val="00CD70C4"/>
    <w:rsid w:val="00CD7304"/>
    <w:rsid w:val="00CE1093"/>
    <w:rsid w:val="00CE67A0"/>
    <w:rsid w:val="00CF0D91"/>
    <w:rsid w:val="00CF209F"/>
    <w:rsid w:val="00CF2FFB"/>
    <w:rsid w:val="00CF41DE"/>
    <w:rsid w:val="00CF4ECA"/>
    <w:rsid w:val="00CF53B4"/>
    <w:rsid w:val="00CF53DB"/>
    <w:rsid w:val="00CF6105"/>
    <w:rsid w:val="00CF6C16"/>
    <w:rsid w:val="00D0037F"/>
    <w:rsid w:val="00D0053C"/>
    <w:rsid w:val="00D0089A"/>
    <w:rsid w:val="00D010B9"/>
    <w:rsid w:val="00D01EF7"/>
    <w:rsid w:val="00D02EE4"/>
    <w:rsid w:val="00D03A84"/>
    <w:rsid w:val="00D0458D"/>
    <w:rsid w:val="00D077A4"/>
    <w:rsid w:val="00D1400F"/>
    <w:rsid w:val="00D14946"/>
    <w:rsid w:val="00D15617"/>
    <w:rsid w:val="00D17CD1"/>
    <w:rsid w:val="00D20893"/>
    <w:rsid w:val="00D216FD"/>
    <w:rsid w:val="00D220DC"/>
    <w:rsid w:val="00D226D0"/>
    <w:rsid w:val="00D25AD5"/>
    <w:rsid w:val="00D303CB"/>
    <w:rsid w:val="00D30ED0"/>
    <w:rsid w:val="00D3200A"/>
    <w:rsid w:val="00D33258"/>
    <w:rsid w:val="00D34499"/>
    <w:rsid w:val="00D35933"/>
    <w:rsid w:val="00D35E72"/>
    <w:rsid w:val="00D35FCA"/>
    <w:rsid w:val="00D406E4"/>
    <w:rsid w:val="00D41084"/>
    <w:rsid w:val="00D4169F"/>
    <w:rsid w:val="00D4397F"/>
    <w:rsid w:val="00D47A94"/>
    <w:rsid w:val="00D50760"/>
    <w:rsid w:val="00D52701"/>
    <w:rsid w:val="00D53787"/>
    <w:rsid w:val="00D54C39"/>
    <w:rsid w:val="00D5519C"/>
    <w:rsid w:val="00D55B9C"/>
    <w:rsid w:val="00D60A55"/>
    <w:rsid w:val="00D62DA9"/>
    <w:rsid w:val="00D6432E"/>
    <w:rsid w:val="00D66913"/>
    <w:rsid w:val="00D7074E"/>
    <w:rsid w:val="00D72875"/>
    <w:rsid w:val="00D72A6D"/>
    <w:rsid w:val="00D72CBA"/>
    <w:rsid w:val="00D73D50"/>
    <w:rsid w:val="00D77BE9"/>
    <w:rsid w:val="00D80665"/>
    <w:rsid w:val="00D8318D"/>
    <w:rsid w:val="00D841D3"/>
    <w:rsid w:val="00D8571D"/>
    <w:rsid w:val="00D859CA"/>
    <w:rsid w:val="00D85C8D"/>
    <w:rsid w:val="00D866CA"/>
    <w:rsid w:val="00D87322"/>
    <w:rsid w:val="00D87863"/>
    <w:rsid w:val="00D90EB7"/>
    <w:rsid w:val="00D963E8"/>
    <w:rsid w:val="00D9701E"/>
    <w:rsid w:val="00DA2F4A"/>
    <w:rsid w:val="00DA3E76"/>
    <w:rsid w:val="00DA4D20"/>
    <w:rsid w:val="00DA4D82"/>
    <w:rsid w:val="00DA61BE"/>
    <w:rsid w:val="00DA62EE"/>
    <w:rsid w:val="00DB102D"/>
    <w:rsid w:val="00DC08DB"/>
    <w:rsid w:val="00DC142E"/>
    <w:rsid w:val="00DC2F74"/>
    <w:rsid w:val="00DC556B"/>
    <w:rsid w:val="00DC6A92"/>
    <w:rsid w:val="00DD0226"/>
    <w:rsid w:val="00DD05B3"/>
    <w:rsid w:val="00DD3525"/>
    <w:rsid w:val="00DD3702"/>
    <w:rsid w:val="00DD4E17"/>
    <w:rsid w:val="00DD7CC9"/>
    <w:rsid w:val="00DE122B"/>
    <w:rsid w:val="00DE26EB"/>
    <w:rsid w:val="00DF2D78"/>
    <w:rsid w:val="00DF4678"/>
    <w:rsid w:val="00DF61DD"/>
    <w:rsid w:val="00E01764"/>
    <w:rsid w:val="00E02F91"/>
    <w:rsid w:val="00E0482A"/>
    <w:rsid w:val="00E10BE7"/>
    <w:rsid w:val="00E12F44"/>
    <w:rsid w:val="00E1358D"/>
    <w:rsid w:val="00E15AFC"/>
    <w:rsid w:val="00E15FB1"/>
    <w:rsid w:val="00E16F76"/>
    <w:rsid w:val="00E17960"/>
    <w:rsid w:val="00E17DD7"/>
    <w:rsid w:val="00E17FD1"/>
    <w:rsid w:val="00E17FF2"/>
    <w:rsid w:val="00E219E2"/>
    <w:rsid w:val="00E22B9A"/>
    <w:rsid w:val="00E2309B"/>
    <w:rsid w:val="00E2497E"/>
    <w:rsid w:val="00E257F7"/>
    <w:rsid w:val="00E2606D"/>
    <w:rsid w:val="00E3148A"/>
    <w:rsid w:val="00E31EA7"/>
    <w:rsid w:val="00E3244E"/>
    <w:rsid w:val="00E32B57"/>
    <w:rsid w:val="00E3334C"/>
    <w:rsid w:val="00E36FCA"/>
    <w:rsid w:val="00E374B4"/>
    <w:rsid w:val="00E40159"/>
    <w:rsid w:val="00E414C9"/>
    <w:rsid w:val="00E429A4"/>
    <w:rsid w:val="00E447CB"/>
    <w:rsid w:val="00E44E91"/>
    <w:rsid w:val="00E4705B"/>
    <w:rsid w:val="00E475A5"/>
    <w:rsid w:val="00E50815"/>
    <w:rsid w:val="00E50BC3"/>
    <w:rsid w:val="00E5157A"/>
    <w:rsid w:val="00E51774"/>
    <w:rsid w:val="00E5414A"/>
    <w:rsid w:val="00E60AA1"/>
    <w:rsid w:val="00E61146"/>
    <w:rsid w:val="00E617C4"/>
    <w:rsid w:val="00E63BAC"/>
    <w:rsid w:val="00E6507A"/>
    <w:rsid w:val="00E65D64"/>
    <w:rsid w:val="00E67A9D"/>
    <w:rsid w:val="00E67B18"/>
    <w:rsid w:val="00E70725"/>
    <w:rsid w:val="00E80A27"/>
    <w:rsid w:val="00E82978"/>
    <w:rsid w:val="00E86FB3"/>
    <w:rsid w:val="00E87E95"/>
    <w:rsid w:val="00E90498"/>
    <w:rsid w:val="00E93364"/>
    <w:rsid w:val="00E95FDD"/>
    <w:rsid w:val="00EA0680"/>
    <w:rsid w:val="00EA1BAE"/>
    <w:rsid w:val="00EB16D3"/>
    <w:rsid w:val="00EB28E4"/>
    <w:rsid w:val="00EB2BC8"/>
    <w:rsid w:val="00EB5ACE"/>
    <w:rsid w:val="00EC355B"/>
    <w:rsid w:val="00EC364A"/>
    <w:rsid w:val="00EC3B45"/>
    <w:rsid w:val="00EC7F3C"/>
    <w:rsid w:val="00ED02C9"/>
    <w:rsid w:val="00ED190E"/>
    <w:rsid w:val="00ED1EF9"/>
    <w:rsid w:val="00ED2B0B"/>
    <w:rsid w:val="00ED2B32"/>
    <w:rsid w:val="00ED3006"/>
    <w:rsid w:val="00ED66C2"/>
    <w:rsid w:val="00EE2A8D"/>
    <w:rsid w:val="00EE2D3C"/>
    <w:rsid w:val="00EE303B"/>
    <w:rsid w:val="00EF16CD"/>
    <w:rsid w:val="00EF37D4"/>
    <w:rsid w:val="00EF6494"/>
    <w:rsid w:val="00EF7176"/>
    <w:rsid w:val="00EF7A06"/>
    <w:rsid w:val="00F00F93"/>
    <w:rsid w:val="00F06E80"/>
    <w:rsid w:val="00F106C5"/>
    <w:rsid w:val="00F11ED9"/>
    <w:rsid w:val="00F1316B"/>
    <w:rsid w:val="00F13E7E"/>
    <w:rsid w:val="00F175A8"/>
    <w:rsid w:val="00F21D85"/>
    <w:rsid w:val="00F25483"/>
    <w:rsid w:val="00F26105"/>
    <w:rsid w:val="00F27EFB"/>
    <w:rsid w:val="00F32151"/>
    <w:rsid w:val="00F34339"/>
    <w:rsid w:val="00F36F0B"/>
    <w:rsid w:val="00F402BF"/>
    <w:rsid w:val="00F4049A"/>
    <w:rsid w:val="00F41506"/>
    <w:rsid w:val="00F4376E"/>
    <w:rsid w:val="00F43E3D"/>
    <w:rsid w:val="00F450C0"/>
    <w:rsid w:val="00F46BD6"/>
    <w:rsid w:val="00F50DF8"/>
    <w:rsid w:val="00F536B9"/>
    <w:rsid w:val="00F55507"/>
    <w:rsid w:val="00F57DAC"/>
    <w:rsid w:val="00F606CE"/>
    <w:rsid w:val="00F62C97"/>
    <w:rsid w:val="00F6559F"/>
    <w:rsid w:val="00F6567B"/>
    <w:rsid w:val="00F65F7F"/>
    <w:rsid w:val="00F73F19"/>
    <w:rsid w:val="00F73FBA"/>
    <w:rsid w:val="00F756A0"/>
    <w:rsid w:val="00F82057"/>
    <w:rsid w:val="00F85EC7"/>
    <w:rsid w:val="00F8713F"/>
    <w:rsid w:val="00F9520F"/>
    <w:rsid w:val="00F97A17"/>
    <w:rsid w:val="00FA3418"/>
    <w:rsid w:val="00FA3651"/>
    <w:rsid w:val="00FA38A7"/>
    <w:rsid w:val="00FA4AA4"/>
    <w:rsid w:val="00FA6261"/>
    <w:rsid w:val="00FA73B0"/>
    <w:rsid w:val="00FB03E5"/>
    <w:rsid w:val="00FB0E27"/>
    <w:rsid w:val="00FB184C"/>
    <w:rsid w:val="00FB28AD"/>
    <w:rsid w:val="00FB2946"/>
    <w:rsid w:val="00FB7AD0"/>
    <w:rsid w:val="00FC0F8F"/>
    <w:rsid w:val="00FC1AB4"/>
    <w:rsid w:val="00FC2073"/>
    <w:rsid w:val="00FC2E59"/>
    <w:rsid w:val="00FC3B77"/>
    <w:rsid w:val="00FC3FFA"/>
    <w:rsid w:val="00FC49D0"/>
    <w:rsid w:val="00FC5461"/>
    <w:rsid w:val="00FC5E9C"/>
    <w:rsid w:val="00FC5F0B"/>
    <w:rsid w:val="00FC760A"/>
    <w:rsid w:val="00FD1595"/>
    <w:rsid w:val="00FD5A94"/>
    <w:rsid w:val="00FD7574"/>
    <w:rsid w:val="00FE0A48"/>
    <w:rsid w:val="00FE221B"/>
    <w:rsid w:val="00FE6BC8"/>
    <w:rsid w:val="00FF0687"/>
    <w:rsid w:val="00FF439F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117F47"/>
  <w15:docId w15:val="{7B717FEB-568E-4DCA-9A3C-2CA55F259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358D"/>
    <w:pPr>
      <w:suppressAutoHyphens/>
      <w:spacing w:before="120" w:after="0" w:line="288" w:lineRule="auto"/>
      <w:jc w:val="both"/>
    </w:pPr>
    <w:rPr>
      <w:rFonts w:ascii="Tahoma" w:eastAsia="Times New Roman" w:hAnsi="Tahoma" w:cs="Tahoma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1358D"/>
    <w:pPr>
      <w:keepNext/>
      <w:suppressAutoHyphens w:val="0"/>
      <w:spacing w:before="240" w:after="60" w:line="360" w:lineRule="auto"/>
      <w:jc w:val="center"/>
      <w:outlineLvl w:val="0"/>
    </w:pPr>
    <w:rPr>
      <w:rFonts w:ascii="Arial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1358D"/>
    <w:pPr>
      <w:keepNext/>
      <w:spacing w:before="240" w:after="60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E1358D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E1358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footnote text"/>
    <w:basedOn w:val="Normalny"/>
    <w:link w:val="TekstprzypisudolnegoZnak"/>
    <w:uiPriority w:val="99"/>
    <w:rsid w:val="00E1358D"/>
    <w:pPr>
      <w:spacing w:before="0" w:line="240" w:lineRule="auto"/>
      <w:jc w:val="left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E1358D"/>
    <w:rPr>
      <w:rFonts w:ascii="Arial" w:eastAsia="Times New Roman" w:hAnsi="Arial" w:cs="Tahoma"/>
      <w:sz w:val="16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E1358D"/>
    <w:rPr>
      <w:rFonts w:ascii="Arial" w:hAnsi="Arial" w:cs="Times New Roman"/>
      <w:sz w:val="16"/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0458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58D"/>
    <w:rPr>
      <w:rFonts w:ascii="Tahoma" w:eastAsia="Times New Roman" w:hAnsi="Tahoma" w:cs="Tahoma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0458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58D"/>
    <w:rPr>
      <w:rFonts w:ascii="Tahoma" w:eastAsia="Times New Roman" w:hAnsi="Tahoma" w:cs="Tahoma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6307"/>
    <w:pPr>
      <w:spacing w:before="0" w:line="240" w:lineRule="auto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307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5,Numerowanie,Akapit z listą11,Numbered Para 1,No Spacing1,List Paragraph Char Char Char,Indicator Text,Listaszerű bekezdés1,List Paragraph à moi,Bullet 1"/>
    <w:basedOn w:val="Normalny"/>
    <w:link w:val="AkapitzlistZnak"/>
    <w:uiPriority w:val="34"/>
    <w:qFormat/>
    <w:rsid w:val="00BB37CD"/>
    <w:pPr>
      <w:ind w:left="708"/>
    </w:pPr>
  </w:style>
  <w:style w:type="character" w:customStyle="1" w:styleId="AkapitzlistZnak">
    <w:name w:val="Akapit z listą Znak"/>
    <w:aliases w:val="maz_wyliczenie Znak,opis dzialania Znak,K-P_odwolanie Znak,A_wyliczenie Znak,Akapit z listą5 Znak,Numerowanie Znak,Akapit z listą11 Znak,Numbered Para 1 Znak,No Spacing1 Znak,List Paragraph Char Char Char Znak,Indicator Text Znak"/>
    <w:basedOn w:val="Domylnaczcionkaakapitu"/>
    <w:link w:val="Akapitzlist"/>
    <w:uiPriority w:val="34"/>
    <w:qFormat/>
    <w:locked/>
    <w:rsid w:val="00BB37CD"/>
    <w:rPr>
      <w:rFonts w:ascii="Tahoma" w:eastAsia="Times New Roman" w:hAnsi="Tahoma" w:cs="Tahoma"/>
      <w:sz w:val="18"/>
      <w:szCs w:val="18"/>
    </w:rPr>
  </w:style>
  <w:style w:type="paragraph" w:styleId="Poprawka">
    <w:name w:val="Revision"/>
    <w:hidden/>
    <w:uiPriority w:val="99"/>
    <w:semiHidden/>
    <w:rsid w:val="000F15D4"/>
    <w:pPr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Default">
    <w:name w:val="Default"/>
    <w:qFormat/>
    <w:rsid w:val="00026302"/>
    <w:pPr>
      <w:autoSpaceDE w:val="0"/>
      <w:autoSpaceDN w:val="0"/>
      <w:adjustRightInd w:val="0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rsid w:val="009A56D2"/>
    <w:rPr>
      <w:color w:val="0000FF"/>
      <w:u w:val="single"/>
    </w:rPr>
  </w:style>
  <w:style w:type="paragraph" w:customStyle="1" w:styleId="ZnakZnak3">
    <w:name w:val="Znak Znak3"/>
    <w:basedOn w:val="Normalny"/>
    <w:rsid w:val="00D80665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3">
    <w:name w:val="Znak Znak33"/>
    <w:basedOn w:val="Normalny"/>
    <w:rsid w:val="00D3200A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2">
    <w:name w:val="Znak Znak32"/>
    <w:basedOn w:val="Normalny"/>
    <w:rsid w:val="00CC686A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1">
    <w:name w:val="Znak Znak31"/>
    <w:basedOn w:val="Normalny"/>
    <w:uiPriority w:val="99"/>
    <w:rsid w:val="001A5A60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0">
    <w:name w:val="Znak Znak3"/>
    <w:basedOn w:val="Normalny"/>
    <w:uiPriority w:val="99"/>
    <w:rsid w:val="00C17A81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4">
    <w:name w:val="Znak Znak3"/>
    <w:basedOn w:val="Normalny"/>
    <w:uiPriority w:val="99"/>
    <w:rsid w:val="00961755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5">
    <w:name w:val="Znak Znak3"/>
    <w:basedOn w:val="Normalny"/>
    <w:uiPriority w:val="99"/>
    <w:rsid w:val="00C03CC8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6">
    <w:name w:val="Znak Znak3"/>
    <w:basedOn w:val="Normalny"/>
    <w:uiPriority w:val="99"/>
    <w:rsid w:val="00DA2F4A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paragraph" w:customStyle="1" w:styleId="ZnakZnak37">
    <w:name w:val="Znak Znak3"/>
    <w:basedOn w:val="Normalny"/>
    <w:uiPriority w:val="99"/>
    <w:rsid w:val="00245B11"/>
    <w:pPr>
      <w:suppressAutoHyphens w:val="0"/>
      <w:spacing w:before="0" w:line="360" w:lineRule="auto"/>
    </w:pPr>
    <w:rPr>
      <w:rFonts w:ascii="Verdana" w:hAnsi="Verdana" w:cs="Times New Roman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E3148A"/>
  </w:style>
  <w:style w:type="character" w:styleId="Odwoaniedokomentarza">
    <w:name w:val="annotation reference"/>
    <w:basedOn w:val="Domylnaczcionkaakapitu"/>
    <w:uiPriority w:val="99"/>
    <w:semiHidden/>
    <w:unhideWhenUsed/>
    <w:rsid w:val="003D6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6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6191"/>
    <w:rPr>
      <w:rFonts w:ascii="Tahoma" w:eastAsia="Times New Roman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191"/>
    <w:rPr>
      <w:rFonts w:ascii="Tahoma" w:eastAsia="Times New Roman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D61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7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82B23-90C8-45B7-BC31-30D53F39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10</Pages>
  <Words>2072</Words>
  <Characters>12437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Doroszkiewicz</dc:creator>
  <cp:lastModifiedBy>Izabela Białousz</cp:lastModifiedBy>
  <cp:revision>123</cp:revision>
  <cp:lastPrinted>2023-05-31T12:51:00Z</cp:lastPrinted>
  <dcterms:created xsi:type="dcterms:W3CDTF">2023-06-06T13:15:00Z</dcterms:created>
  <dcterms:modified xsi:type="dcterms:W3CDTF">2026-07-09T09:52:00Z</dcterms:modified>
</cp:coreProperties>
</file>